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第一批“创新服务券”申领操作指引</w:t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第一步：登录山东省中小企业公共服务平台（www.smesd.com.cn），点击登录/注册。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第二步：点击进入智慧工信综合服务平台。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4465" cy="2943860"/>
            <wp:effectExtent l="0" t="0" r="13335" b="889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第三步：点击登录，选择法人登录，已有账号的用户，可直接登录，没有账号的用户，选择法人注册。</w:t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60645" cy="2883535"/>
            <wp:effectExtent l="0" t="0" r="1905" b="12065"/>
            <wp:docPr id="6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drawing>
          <wp:inline distT="0" distB="0" distL="114300" distR="114300">
            <wp:extent cx="5172710" cy="2896870"/>
            <wp:effectExtent l="0" t="0" r="8890" b="17780"/>
            <wp:docPr id="10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099050" cy="2842895"/>
            <wp:effectExtent l="0" t="0" r="6350" b="14605"/>
            <wp:docPr id="1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法人注册完成后，回到智慧工信综合服务平台点击登录，进行法人登录。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33035" cy="2604770"/>
            <wp:effectExtent l="0" t="0" r="5715" b="5080"/>
            <wp:docPr id="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3860"/>
            <wp:effectExtent l="0" t="0" r="8255" b="8890"/>
            <wp:docPr id="3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第四步：登录成功后，从“企业服务”中点击山东省中小企业公共服务平台。</w:t>
      </w:r>
    </w:p>
    <w:p>
      <w:pPr>
        <w:jc w:val="center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81295" cy="2952750"/>
            <wp:effectExtent l="0" t="0" r="14605" b="0"/>
            <wp:docPr id="5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第五步：点击会员中心，进行企业认证，填写认证信息并提交。</w:t>
      </w:r>
    </w:p>
    <w:p>
      <w:pPr>
        <w:jc w:val="center"/>
        <w:rPr>
          <w:rFonts w:hint="eastAsia" w:ascii="仿宋" w:hAnsi="仿宋" w:eastAsia="仿宋"/>
          <w:sz w:val="24"/>
        </w:rPr>
      </w:pPr>
      <w:r>
        <w:drawing>
          <wp:inline distT="0" distB="0" distL="114300" distR="114300">
            <wp:extent cx="5268595" cy="2947670"/>
            <wp:effectExtent l="0" t="0" r="8255" b="508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仿宋" w:hAnsi="仿宋" w:eastAsia="仿宋"/>
          <w:sz w:val="24"/>
        </w:rPr>
      </w:pPr>
      <w:r>
        <w:rPr>
          <w:rFonts w:ascii="仿宋" w:hAnsi="仿宋" w:eastAsia="仿宋"/>
          <w:sz w:val="24"/>
        </w:rPr>
        <w:drawing>
          <wp:inline distT="0" distB="0" distL="114300" distR="114300">
            <wp:extent cx="5270500" cy="2621280"/>
            <wp:effectExtent l="0" t="0" r="6350" b="7620"/>
            <wp:docPr id="18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075555" cy="4481830"/>
            <wp:effectExtent l="0" t="0" r="10795" b="13970"/>
            <wp:docPr id="16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5555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第六步：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山东省省级小微企业“创新服务券”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专题</w:t>
      </w:r>
      <w:r>
        <w:rPr>
          <w:rFonts w:hint="eastAsia" w:ascii="仿宋_GB2312" w:hAnsi="仿宋_GB2312" w:eastAsia="仿宋_GB2312" w:cs="仿宋_GB2312"/>
          <w:sz w:val="32"/>
          <w:szCs w:val="32"/>
        </w:rPr>
        <w:t>页面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3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第七步：点击“申领创新服务券”，按要求填写“省级小微企业“创新服务券”报名表”后点击提交，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-US" w:eastAsia="zh-CN"/>
        </w:rPr>
        <w:t>选择申领“创新服务券”方向后只能领取对应方向服务券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4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266055" cy="5727700"/>
            <wp:effectExtent l="0" t="0" r="10795" b="6350"/>
            <wp:docPr id="8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72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八步：领券企业的资质审核由该企业所属市、县（市、区）负责，审核通过后即视为企业领取了对应方向的事后兑付类创新服务券。企业可以选择配券产品用券下单，每个企业在一个申领周期内只能申领1张服务券，审核未通过的企业按照要求更新资料后重新提交。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4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2943860"/>
            <wp:effectExtent l="0" t="0" r="8255" b="8890"/>
            <wp:docPr id="15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第九步：下单成功后系统自动跳转到会员中心的“我的订单”，点击“查看详情”查看订单信息和服务机构联系人和电话，双方商谈具体服务内容，签订服务合同。</w:t>
      </w:r>
    </w:p>
    <w:p>
      <w:r>
        <w:drawing>
          <wp:inline distT="0" distB="0" distL="114300" distR="114300">
            <wp:extent cx="5268595" cy="2943860"/>
            <wp:effectExtent l="0" t="0" r="8255" b="8890"/>
            <wp:docPr id="12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7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11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8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第十步：合同履行完毕后，在“我的订单”中确认服务完成，并对服务机构提供服务等内容进行评价。</w:t>
      </w:r>
    </w:p>
    <w:p>
      <w:bookmarkStart w:id="0" w:name="_GoBack"/>
      <w:r>
        <w:drawing>
          <wp:inline distT="0" distB="0" distL="114300" distR="114300">
            <wp:extent cx="5268595" cy="2943860"/>
            <wp:effectExtent l="0" t="0" r="8255" b="8890"/>
            <wp:docPr id="19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943860"/>
            <wp:effectExtent l="0" t="0" r="8255" b="889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altName w:val="方正仿宋_GBK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1947CF"/>
    <w:rsid w:val="4A1947CF"/>
    <w:rsid w:val="6CBFC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2018-07-11T15:11:00Z</dcterms:created>
  <dc:creator>d</dc:creator>
  <cp:lastModifiedBy>user</cp:lastModifiedBy>
  <dcterms:modified xsi:type="dcterms:W3CDTF">2022-09-21T15:33:21Z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</Properties>
</file>