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jc w:val="both"/>
        <w:textAlignment w:val="auto"/>
        <w:rPr>
          <w:rFonts w:hint="eastAsia" w:ascii="仿宋_GB2312" w:hAnsi="仿宋_GB2312" w:eastAsia="仿宋_GB2312" w:cs="仿宋_GB2312"/>
          <w:b w:val="0"/>
          <w:bCs/>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20" w:lineRule="exact"/>
        <w:jc w:val="both"/>
        <w:textAlignment w:val="auto"/>
        <w:rPr>
          <w:rFonts w:hint="eastAsia" w:ascii="仿宋_GB2312" w:hAnsi="仿宋_GB2312" w:eastAsia="仿宋_GB2312" w:cs="仿宋_GB2312"/>
          <w:sz w:val="32"/>
          <w:szCs w:val="32"/>
          <w:lang w:val="en-US" w:eastAsia="zh-CN"/>
        </w:rPr>
      </w:pPr>
      <w:bookmarkStart w:id="3" w:name="_GoBack"/>
      <w:bookmarkEnd w:id="3"/>
      <w:r>
        <w:rPr>
          <w:rFonts w:hint="eastAsia" w:ascii="仿宋_GB2312" w:hAnsi="仿宋_GB2312" w:eastAsia="仿宋_GB2312" w:cs="仿宋_GB2312"/>
          <w:b w:val="0"/>
          <w:bCs/>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jc w:val="center"/>
        <w:textAlignment w:val="auto"/>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jc w:val="center"/>
        <w:textAlignment w:val="auto"/>
        <w:rPr>
          <w:rFonts w:hint="eastAsia" w:ascii="宋体" w:hAnsi="宋体" w:eastAsia="宋体" w:cs="宋体"/>
        </w:rPr>
      </w:pPr>
      <w:r>
        <w:t>工业和信息化部办公厅关于开展</w:t>
      </w:r>
      <w:r>
        <w:rPr>
          <w:rFonts w:hint="default" w:ascii="Times New Roman" w:hAnsi="Times New Roman" w:cs="Times New Roman"/>
        </w:rPr>
        <w:t>2022</w:t>
      </w:r>
      <w:r>
        <w:t>年</w:t>
      </w:r>
      <w:r>
        <w:rPr>
          <w:rFonts w:ascii="宋体" w:hAnsi="宋体" w:eastAsia="宋体" w:cs="宋体"/>
        </w:rPr>
        <w:t>工业废水</w:t>
      </w:r>
      <w:r>
        <w:rPr>
          <w:rFonts w:hint="eastAsia" w:ascii="宋体" w:hAnsi="宋体" w:eastAsia="宋体" w:cs="宋体"/>
        </w:rPr>
        <w:t>循环利用试点工作的通知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工信厅节函〔2022〕259号</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各省、自治区、直辖市及计划单列市、新疆生产建设兵团工业和信息化主管部门：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按照《关于推进污水资源化利用的指导意见》（发改环资〔2021〕13号）和《工业废水循环利用实施方案》（工信部联节〔2021〕213号）有关要求，现组织开展2022年工业废水循环利用试点工作。有关事项通知如下：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一、试点方向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（一）用水过程循环模式。</w:t>
      </w:r>
      <w:r>
        <w:rPr>
          <w:rFonts w:hint="eastAsia" w:ascii="仿宋_GB2312" w:hAnsi="仿宋_GB2312" w:eastAsia="仿宋_GB2312" w:cs="仿宋_GB2312"/>
          <w:sz w:val="32"/>
          <w:szCs w:val="32"/>
        </w:rPr>
        <w:t>采用冷却水高效循环利用、生产过程分质用水梯级利用、高盐废水深度处理回用等技术装备，降低生产过程水耗，提高水重复利用率。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（二）区域产城融合模式。</w:t>
      </w:r>
      <w:r>
        <w:rPr>
          <w:rFonts w:hint="eastAsia" w:ascii="仿宋_GB2312" w:hAnsi="仿宋_GB2312" w:eastAsia="仿宋_GB2312" w:cs="仿宋_GB2312"/>
          <w:sz w:val="32"/>
          <w:szCs w:val="32"/>
        </w:rPr>
        <w:t>探索与市政再生水生产运营单位合作，完善再生水管网，将处理达标后的再生水回用于生产过程，减少新水取用量，形成可复制推广的产城融合废水高效循环利用新模式。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（三）智慧用水管控模式。</w:t>
      </w:r>
      <w:r>
        <w:rPr>
          <w:rFonts w:hint="eastAsia" w:ascii="仿宋_GB2312" w:hAnsi="仿宋_GB2312" w:eastAsia="仿宋_GB2312" w:cs="仿宋_GB2312"/>
          <w:sz w:val="32"/>
          <w:szCs w:val="32"/>
        </w:rPr>
        <w:t>利用大数据、云计算、互联网等新一代信息技术，建立工业废水循环利用智慧管理平台，形成感知、监测、预警、应急等能力，提升废水循环利用的数字化管理、网络化协同、智能化管控水平。</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（四）废水循环利用补短板模式。</w:t>
      </w:r>
      <w:r>
        <w:rPr>
          <w:rFonts w:hint="eastAsia" w:ascii="仿宋_GB2312" w:hAnsi="仿宋_GB2312" w:eastAsia="仿宋_GB2312" w:cs="仿宋_GB2312"/>
          <w:sz w:val="32"/>
          <w:szCs w:val="32"/>
        </w:rPr>
        <w:t>围绕工业废水循环利用全过程堵点、难点，加强协同攻关，创新低成本、高性能工业废水循环利用装备技术工艺，打造工业废水循环利用技术、工程与服务等协同发力的示范样板。</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sz w:val="32"/>
          <w:szCs w:val="32"/>
        </w:rPr>
        <w:t>（五）其他经验做法。</w:t>
      </w:r>
      <w:r>
        <w:rPr>
          <w:rFonts w:hint="eastAsia" w:ascii="仿宋_GB2312" w:hAnsi="仿宋_GB2312" w:eastAsia="仿宋_GB2312" w:cs="仿宋_GB2312"/>
          <w:sz w:val="32"/>
          <w:szCs w:val="32"/>
        </w:rPr>
        <w:t>推动工业废水循环利用的其他可复制可推广的先进经验做法。</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二、组织实施与管理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（一）申报范围及数量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用水行业工业企业，以及具有法定边界和范围、具备统一管理机构的省级以上工业园区可以申报。鼓励废水循环利用技术、工艺和装备供应商与应用企业联合申报。各地方申报企业数量原则上不超过3个、申报园区数量不超过1个。</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（二）试点期限</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试点期限为1年。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（三）申报条件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1.工业废水循环利用试点企业申报基本条件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（1）具有独立法人资格，取得企业法人营业执照，生产经营遵守国家、行业、地方相关节水政策和标准；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（2）有取水资源的合法手续，近三年取水无超计划；</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（3）近三年内未发生安全和环境事故，无违法行为，未被列入企业经营异常名录或严重违法失信企业名单；</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（4）未使用或生产国家明令禁止或列入禁止、淘汰目录的用水设备或器具；</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（5）水计量器具配备满足《用水单位水计量器具配备和管理通则》（GB 24789）要求，并依法检定或校准；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（6）2021年工业用水重复利用率高于行业平均值；</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2.工业废水循环利用试点园区申报基本条件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（1）遵守国家、行业、地方相关节水政策和标准；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（2）有取水资源的合法手续，近三年取水无超计划；</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（3）近三年未发生安全、污染事故或重大生态破坏事件；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（4）园区企业不应使用国家列入淘汰目录的落后技术、工艺和设备，不应生产国家列入淘汰目录的产品；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（5）园区建立履行废水循环利用工作职责的专门机构、配备专职工作人员；</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三、工作程序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（一）组织申报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级工业和信息化主管部门负责组织本地区工业废水循环利用试点企业、园区申报推荐工作。按照自愿原则，申报企业、园区按照规定格式分别填报材料（附件1、附件2），通过“工业节能与绿色发展平台系统”（https://green.miit.gov.cn）分类上报。</w:t>
      </w: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初审</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工业和信息化主管部门组织对本地区企业、园区进行汇总、审核后，形成推荐意见，并填写“工业废水循环利用试点企业、园区推荐表”（附件3），于2022年11月15日前，通过平台将工业废水循环利用试点企业、园区推荐表和申报书等材料报送工业和信息化部（节能与综合利用司）。</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（三）复审</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工业和信息化部组织进行复审，确定2022年度的工业废水循环利用试点企业、园区名单。必要时通过省级工业和信息化主管部门核实申请报告内容。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（四）公示和发布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工业和信息化部在工业和信息化部门户网站进行公示，最终确定试点企业、园区名单。</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（五）组织实施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试点企业、园区根据试点实施方案中确定的目标、工作内容等认真组织实施，明确任务分工，落实目标责任，确保试点工作的质量和进度，做好过程管理和阶段总结工作。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（六）验收和总结推广</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工业和信息化部在试点结束后组织评估和验收，及时总结成功经验、有益做法和先进模式，积极在全行业宣传推广。</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"https://wap.miit.gov.cn/cms_files/filemanager/1226211233/attach/202210/c8b06a396edb4cac80c5a2061e0f283e.wps" </w:instrText>
      </w:r>
      <w:r>
        <w:rPr>
          <w:rFonts w:hint="eastAsia" w:ascii="仿宋_GB2312" w:hAnsi="仿宋_GB2312" w:eastAsia="仿宋_GB2312" w:cs="仿宋_GB2312"/>
          <w:color w:val="auto"/>
          <w:sz w:val="32"/>
          <w:szCs w:val="32"/>
          <w:u w:val="none"/>
        </w:rPr>
        <w:fldChar w:fldCharType="separate"/>
      </w:r>
      <w:r>
        <w:rPr>
          <w:rStyle w:val="10"/>
          <w:rFonts w:hint="eastAsia" w:ascii="仿宋_GB2312" w:hAnsi="仿宋_GB2312" w:eastAsia="仿宋_GB2312" w:cs="仿宋_GB2312"/>
          <w:color w:val="auto"/>
          <w:sz w:val="32"/>
          <w:szCs w:val="32"/>
          <w:u w:val="none"/>
        </w:rPr>
        <w:t>1. 工业废水循环利用试点企业申报书</w:t>
      </w:r>
      <w:r>
        <w:rPr>
          <w:rFonts w:hint="eastAsia" w:ascii="仿宋_GB2312" w:hAnsi="仿宋_GB2312" w:eastAsia="仿宋_GB2312" w:cs="仿宋_GB2312"/>
          <w:color w:val="auto"/>
          <w:sz w:val="32"/>
          <w:szCs w:val="32"/>
          <w:u w:val="none"/>
        </w:rPr>
        <w:fldChar w:fldCharType="end"/>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"https://wap.miit.gov.cn/cms_files/filemanager/1226211233/attach/202210/7b0c2a02d12e4af68512cfde4cb0c846.wps" </w:instrText>
      </w:r>
      <w:r>
        <w:rPr>
          <w:rFonts w:hint="eastAsia" w:ascii="仿宋_GB2312" w:hAnsi="仿宋_GB2312" w:eastAsia="仿宋_GB2312" w:cs="仿宋_GB2312"/>
          <w:color w:val="auto"/>
          <w:sz w:val="32"/>
          <w:szCs w:val="32"/>
          <w:u w:val="none"/>
        </w:rPr>
        <w:fldChar w:fldCharType="separate"/>
      </w:r>
      <w:r>
        <w:rPr>
          <w:rStyle w:val="10"/>
          <w:rFonts w:hint="eastAsia" w:ascii="仿宋_GB2312" w:hAnsi="仿宋_GB2312" w:eastAsia="仿宋_GB2312" w:cs="仿宋_GB2312"/>
          <w:color w:val="auto"/>
          <w:sz w:val="32"/>
          <w:szCs w:val="32"/>
          <w:u w:val="none"/>
        </w:rPr>
        <w:t>2. 工业废水循环利用试点园区申报书</w:t>
      </w:r>
      <w:r>
        <w:rPr>
          <w:rFonts w:hint="eastAsia" w:ascii="仿宋_GB2312" w:hAnsi="仿宋_GB2312" w:eastAsia="仿宋_GB2312" w:cs="仿宋_GB2312"/>
          <w:color w:val="auto"/>
          <w:sz w:val="32"/>
          <w:szCs w:val="32"/>
          <w:u w:val="none"/>
        </w:rPr>
        <w:fldChar w:fldCharType="end"/>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"https://wap.miit.gov.cn/cms_files/filemanager/1226211233/attach/202210/bc4ccfa92fb64fad8608b34c0cd87361.wps" </w:instrText>
      </w:r>
      <w:r>
        <w:rPr>
          <w:rFonts w:hint="eastAsia" w:ascii="仿宋_GB2312" w:hAnsi="仿宋_GB2312" w:eastAsia="仿宋_GB2312" w:cs="仿宋_GB2312"/>
          <w:color w:val="auto"/>
          <w:sz w:val="32"/>
          <w:szCs w:val="32"/>
          <w:u w:val="none"/>
        </w:rPr>
        <w:fldChar w:fldCharType="separate"/>
      </w:r>
      <w:r>
        <w:rPr>
          <w:rStyle w:val="10"/>
          <w:rFonts w:hint="eastAsia" w:ascii="仿宋_GB2312" w:hAnsi="仿宋_GB2312" w:eastAsia="仿宋_GB2312" w:cs="仿宋_GB2312"/>
          <w:color w:val="auto"/>
          <w:sz w:val="32"/>
          <w:szCs w:val="32"/>
          <w:u w:val="none"/>
        </w:rPr>
        <w:t>3. 工业废水循环利用试点企业、园区推荐表</w:t>
      </w:r>
      <w:r>
        <w:rPr>
          <w:rFonts w:hint="eastAsia" w:ascii="仿宋_GB2312" w:hAnsi="仿宋_GB2312" w:eastAsia="仿宋_GB2312" w:cs="仿宋_GB2312"/>
          <w:color w:val="auto"/>
          <w:sz w:val="32"/>
          <w:szCs w:val="32"/>
          <w:u w:val="none"/>
        </w:rPr>
        <w:fldChar w:fldCharType="end"/>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right"/>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right"/>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工业和信息化部办公厅</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2022年10月12日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（联系人及电话：王炳龙 010-68205358）</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840" w:firstLineChars="1200"/>
        <w:jc w:val="left"/>
        <w:textAlignment w:val="auto"/>
        <w:rPr>
          <w:rFonts w:hint="eastAsia" w:ascii="仿宋_GB2312" w:hAnsi="仿宋_GB2312" w:eastAsia="仿宋_GB2312" w:cs="仿宋_GB2312"/>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3840" w:firstLineChars="1200"/>
        <w:jc w:val="left"/>
        <w:textAlignment w:val="auto"/>
        <w:rPr>
          <w:rFonts w:hint="default" w:ascii="仿宋_GB2312" w:hAnsi="仿宋_GB2312" w:eastAsia="仿宋_GB2312" w:cs="仿宋_GB2312"/>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3840" w:firstLineChars="1200"/>
        <w:jc w:val="left"/>
        <w:textAlignment w:val="auto"/>
        <w:rPr>
          <w:rFonts w:hint="default" w:ascii="仿宋_GB2312" w:hAnsi="仿宋_GB2312" w:eastAsia="仿宋_GB2312" w:cs="仿宋_GB2312"/>
          <w:sz w:val="32"/>
          <w:szCs w:val="32"/>
          <w:lang w:val="en-US" w:eastAsia="zh-CN"/>
        </w:rPr>
      </w:pPr>
    </w:p>
    <w:p>
      <w:pPr>
        <w:pStyle w:val="4"/>
        <w:numPr>
          <w:ilvl w:val="0"/>
          <w:numId w:val="0"/>
        </w:numPr>
        <w:rPr>
          <w:rFonts w:hint="eastAsia" w:ascii="方正黑体_GBK" w:hAnsi="方正黑体_GBK" w:eastAsia="方正黑体_GBK" w:cs="方正黑体_GBK"/>
          <w:b w:val="0"/>
          <w:bCs w:val="0"/>
          <w:sz w:val="32"/>
          <w:szCs w:val="32"/>
        </w:rPr>
      </w:pPr>
    </w:p>
    <w:p>
      <w:pPr>
        <w:pStyle w:val="4"/>
        <w:numPr>
          <w:ilvl w:val="0"/>
          <w:numId w:val="0"/>
        </w:numPr>
        <w:rPr>
          <w:rFonts w:hint="eastAsia" w:ascii="方正黑体_GBK" w:hAnsi="方正黑体_GBK" w:eastAsia="方正黑体_GBK" w:cs="方正黑体_GBK"/>
          <w:b w:val="0"/>
          <w:bCs w:val="0"/>
          <w:sz w:val="32"/>
          <w:szCs w:val="32"/>
        </w:rPr>
      </w:pPr>
    </w:p>
    <w:p>
      <w:pPr>
        <w:pStyle w:val="4"/>
        <w:numPr>
          <w:ilvl w:val="0"/>
          <w:numId w:val="0"/>
        </w:numPr>
        <w:rPr>
          <w:rFonts w:hint="eastAsia" w:ascii="方正黑体_GBK" w:hAnsi="方正黑体_GBK" w:eastAsia="方正黑体_GBK" w:cs="方正黑体_GBK"/>
          <w:b w:val="0"/>
          <w:bCs w:val="0"/>
          <w:sz w:val="32"/>
          <w:szCs w:val="32"/>
        </w:rPr>
      </w:pPr>
    </w:p>
    <w:p>
      <w:pPr>
        <w:pStyle w:val="4"/>
        <w:numPr>
          <w:ilvl w:val="0"/>
          <w:numId w:val="0"/>
        </w:numPr>
        <w:rPr>
          <w:rFonts w:hint="eastAsia" w:ascii="方正黑体_GBK" w:hAnsi="方正黑体_GBK" w:eastAsia="方正黑体_GBK" w:cs="方正黑体_GBK"/>
          <w:b w:val="0"/>
          <w:bCs w:val="0"/>
          <w:sz w:val="32"/>
          <w:szCs w:val="32"/>
        </w:rPr>
      </w:pPr>
    </w:p>
    <w:p>
      <w:pPr>
        <w:pStyle w:val="4"/>
        <w:numPr>
          <w:ilvl w:val="0"/>
          <w:numId w:val="0"/>
        </w:numPr>
        <w:rPr>
          <w:rFonts w:hint="eastAsia" w:ascii="方正黑体_GBK" w:hAnsi="方正黑体_GBK" w:eastAsia="方正黑体_GBK" w:cs="方正黑体_GBK"/>
          <w:b w:val="0"/>
          <w:bCs w:val="0"/>
          <w:sz w:val="32"/>
          <w:szCs w:val="32"/>
        </w:rPr>
      </w:pPr>
    </w:p>
    <w:p>
      <w:pPr>
        <w:pStyle w:val="4"/>
        <w:numPr>
          <w:ilvl w:val="0"/>
          <w:numId w:val="0"/>
        </w:numPr>
        <w:rPr>
          <w:rFonts w:hint="eastAsia" w:ascii="方正黑体_GBK" w:hAnsi="方正黑体_GBK" w:eastAsia="方正黑体_GBK" w:cs="方正黑体_GBK"/>
          <w:b w:val="0"/>
          <w:bCs w:val="0"/>
          <w:sz w:val="32"/>
          <w:szCs w:val="32"/>
        </w:rPr>
      </w:pPr>
    </w:p>
    <w:p>
      <w:pPr>
        <w:pStyle w:val="4"/>
        <w:numPr>
          <w:ilvl w:val="0"/>
          <w:numId w:val="0"/>
        </w:numPr>
        <w:rPr>
          <w:rFonts w:hint="eastAsia" w:ascii="方正黑体_GBK" w:hAnsi="方正黑体_GBK" w:eastAsia="方正黑体_GBK" w:cs="方正黑体_GBK"/>
          <w:b w:val="0"/>
          <w:bCs w:val="0"/>
          <w:sz w:val="32"/>
          <w:szCs w:val="32"/>
        </w:rPr>
      </w:pPr>
    </w:p>
    <w:p>
      <w:pPr>
        <w:pStyle w:val="4"/>
        <w:numPr>
          <w:ilvl w:val="0"/>
          <w:numId w:val="0"/>
        </w:numP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 xml:space="preserve">附件1 </w:t>
      </w:r>
    </w:p>
    <w:p>
      <w:pPr>
        <w:ind w:firstLine="640"/>
        <w:rPr>
          <w:rFonts w:ascii="Times New Roman" w:hAnsi="Times New Roman"/>
        </w:rPr>
      </w:pPr>
    </w:p>
    <w:p>
      <w:pPr>
        <w:ind w:firstLine="640"/>
        <w:rPr>
          <w:rFonts w:ascii="Times New Roman" w:hAnsi="Times New Roman"/>
        </w:rPr>
      </w:pPr>
    </w:p>
    <w:p>
      <w:pPr>
        <w:ind w:firstLine="640"/>
        <w:rPr>
          <w:rFonts w:ascii="Times New Roman" w:hAnsi="Times New Roman"/>
        </w:rPr>
      </w:pPr>
    </w:p>
    <w:p>
      <w:pPr>
        <w:ind w:firstLine="0" w:firstLineChars="0"/>
        <w:jc w:val="center"/>
        <w:rPr>
          <w:rFonts w:ascii="Times New Roman" w:hAnsi="Times New Roman" w:eastAsia="黑体"/>
          <w:b w:val="0"/>
          <w:bCs/>
          <w:sz w:val="52"/>
          <w:szCs w:val="52"/>
        </w:rPr>
      </w:pPr>
      <w:r>
        <w:rPr>
          <w:rFonts w:hint="eastAsia" w:ascii="Times New Roman" w:hAnsi="Times New Roman" w:eastAsia="黑体"/>
          <w:b w:val="0"/>
          <w:bCs/>
          <w:sz w:val="52"/>
          <w:szCs w:val="52"/>
        </w:rPr>
        <w:t>工业废水循环利用试点企业申报书</w:t>
      </w:r>
    </w:p>
    <w:p>
      <w:pPr>
        <w:ind w:firstLine="640"/>
        <w:rPr>
          <w:rFonts w:ascii="Times New Roman" w:hAnsi="Times New Roman"/>
        </w:rPr>
      </w:pPr>
    </w:p>
    <w:p>
      <w:pPr>
        <w:ind w:firstLine="640"/>
        <w:rPr>
          <w:rFonts w:ascii="Times New Roman" w:hAnsi="Times New Roman"/>
        </w:rPr>
      </w:pPr>
    </w:p>
    <w:p>
      <w:pPr>
        <w:ind w:firstLine="640"/>
        <w:rPr>
          <w:rFonts w:ascii="Times New Roman" w:hAnsi="Times New Roman"/>
        </w:rPr>
      </w:pPr>
    </w:p>
    <w:p>
      <w:pPr>
        <w:ind w:firstLine="640"/>
        <w:rPr>
          <w:rFonts w:ascii="Times New Roman" w:hAnsi="Times New Roman"/>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pStyle w:val="3"/>
        <w:rPr>
          <w:rFonts w:ascii="Times New Roman" w:hAnsi="Times New Roman"/>
        </w:rPr>
      </w:pPr>
    </w:p>
    <w:p/>
    <w:p>
      <w:pPr>
        <w:pStyle w:val="2"/>
      </w:pPr>
    </w:p>
    <w:p>
      <w:pPr>
        <w:pStyle w:val="3"/>
      </w:pPr>
    </w:p>
    <w:p>
      <w:pPr>
        <w:ind w:firstLine="640"/>
        <w:rPr>
          <w:rFonts w:ascii="Times New Roman" w:hAnsi="Times New Roman"/>
        </w:rPr>
      </w:pPr>
    </w:p>
    <w:p>
      <w:pPr>
        <w:ind w:left="840" w:firstLine="420" w:firstLineChars="0"/>
        <w:rPr>
          <w:rFonts w:ascii="Times New Roman" w:hAnsi="Times New Roman"/>
          <w:sz w:val="32"/>
          <w:szCs w:val="32"/>
          <w:u w:val="single"/>
        </w:rPr>
      </w:pPr>
      <w:r>
        <w:rPr>
          <w:rFonts w:ascii="Times New Roman" w:hAnsi="Times New Roman"/>
          <w:sz w:val="32"/>
          <w:szCs w:val="32"/>
        </w:rPr>
        <w:t>申报单位：</w:t>
      </w:r>
      <w:r>
        <w:rPr>
          <w:rFonts w:ascii="Times New Roman" w:hAnsi="Times New Roman"/>
          <w:sz w:val="32"/>
          <w:szCs w:val="32"/>
          <w:u w:val="single"/>
        </w:rPr>
        <w:t xml:space="preserve">                          </w:t>
      </w:r>
    </w:p>
    <w:p>
      <w:pPr>
        <w:ind w:firstLine="1920" w:firstLineChars="600"/>
        <w:rPr>
          <w:rFonts w:ascii="Times New Roman" w:hAnsi="Times New Roman"/>
          <w:sz w:val="32"/>
          <w:szCs w:val="32"/>
          <w:u w:val="single"/>
        </w:rPr>
      </w:pPr>
    </w:p>
    <w:p>
      <w:pPr>
        <w:ind w:left="840" w:firstLine="420" w:firstLineChars="0"/>
        <w:rPr>
          <w:rFonts w:ascii="Times New Roman" w:hAnsi="Times New Roman"/>
          <w:sz w:val="32"/>
          <w:szCs w:val="32"/>
        </w:rPr>
      </w:pPr>
      <w:r>
        <w:rPr>
          <w:rFonts w:ascii="Times New Roman" w:hAnsi="Times New Roman"/>
          <w:sz w:val="32"/>
          <w:szCs w:val="32"/>
        </w:rPr>
        <w:t>所在省市：</w:t>
      </w:r>
      <w:r>
        <w:rPr>
          <w:rFonts w:ascii="Times New Roman" w:hAnsi="Times New Roman"/>
          <w:sz w:val="32"/>
          <w:szCs w:val="32"/>
          <w:u w:val="single"/>
        </w:rPr>
        <w:t xml:space="preserve">                          </w:t>
      </w:r>
    </w:p>
    <w:p>
      <w:pPr>
        <w:ind w:firstLine="1920" w:firstLineChars="600"/>
        <w:rPr>
          <w:rFonts w:ascii="Times New Roman" w:hAnsi="Times New Roman"/>
          <w:sz w:val="32"/>
          <w:szCs w:val="32"/>
        </w:rPr>
      </w:pPr>
    </w:p>
    <w:p>
      <w:pPr>
        <w:ind w:firstLine="640"/>
        <w:rPr>
          <w:rFonts w:hint="eastAsia" w:ascii="Times New Roman" w:hAnsi="Times New Roman"/>
          <w:sz w:val="32"/>
          <w:szCs w:val="32"/>
          <w:lang w:val="en-US" w:eastAsia="zh-CN"/>
        </w:rPr>
      </w:pPr>
      <w:r>
        <w:rPr>
          <w:rFonts w:hint="eastAsia" w:ascii="Times New Roman" w:hAnsi="Times New Roman"/>
          <w:sz w:val="32"/>
          <w:szCs w:val="32"/>
          <w:lang w:val="en-US" w:eastAsia="zh-CN"/>
        </w:rPr>
        <w:t xml:space="preserve"> </w:t>
      </w:r>
    </w:p>
    <w:p>
      <w:pPr>
        <w:ind w:firstLine="0" w:firstLineChars="0"/>
        <w:rPr>
          <w:rFonts w:ascii="Times New Roman" w:hAnsi="Times New Roman"/>
          <w:sz w:val="32"/>
          <w:szCs w:val="32"/>
        </w:rPr>
      </w:pPr>
    </w:p>
    <w:p>
      <w:pPr>
        <w:ind w:firstLine="0" w:firstLineChars="0"/>
        <w:jc w:val="center"/>
        <w:rPr>
          <w:rFonts w:ascii="Times New Roman" w:hAnsi="Times New Roman"/>
          <w:sz w:val="32"/>
          <w:szCs w:val="32"/>
        </w:rPr>
      </w:pPr>
      <w:r>
        <w:rPr>
          <w:rFonts w:ascii="Times New Roman" w:hAnsi="Times New Roman"/>
          <w:sz w:val="32"/>
          <w:szCs w:val="32"/>
        </w:rPr>
        <w:t>工业和信息化部制</w:t>
      </w:r>
    </w:p>
    <w:p>
      <w:pPr>
        <w:ind w:firstLine="0" w:firstLineChars="0"/>
        <w:jc w:val="center"/>
        <w:rPr>
          <w:rFonts w:ascii="Times New Roman" w:hAnsi="Times New Roman"/>
          <w:sz w:val="32"/>
          <w:szCs w:val="32"/>
        </w:rPr>
      </w:pPr>
      <w:r>
        <w:rPr>
          <w:rFonts w:ascii="Times New Roman" w:hAnsi="Times New Roman"/>
          <w:sz w:val="32"/>
          <w:szCs w:val="32"/>
        </w:rPr>
        <w:t>20  年    月    日</w:t>
      </w:r>
    </w:p>
    <w:p>
      <w:pPr>
        <w:ind w:firstLine="641"/>
        <w:rPr>
          <w:rFonts w:ascii="Times New Roman" w:hAnsi="Times New Roman"/>
          <w:b/>
          <w:sz w:val="32"/>
          <w:szCs w:val="32"/>
        </w:rPr>
      </w:pPr>
    </w:p>
    <w:p>
      <w:pPr>
        <w:ind w:firstLine="641"/>
        <w:rPr>
          <w:rFonts w:ascii="Times New Roman" w:hAnsi="Times New Roman"/>
          <w:b/>
          <w:sz w:val="32"/>
          <w:szCs w:val="32"/>
        </w:rPr>
        <w:sectPr>
          <w:headerReference r:id="rId3" w:type="default"/>
          <w:footerReference r:id="rId4" w:type="default"/>
          <w:pgSz w:w="11906" w:h="16838"/>
          <w:pgMar w:top="1440" w:right="1746" w:bottom="1440" w:left="1746" w:header="851" w:footer="992" w:gutter="0"/>
          <w:cols w:space="720" w:num="1"/>
          <w:docGrid w:type="lines" w:linePitch="312" w:charSpace="0"/>
        </w:sectPr>
      </w:pPr>
    </w:p>
    <w:p>
      <w:pPr>
        <w:ind w:firstLine="720"/>
        <w:jc w:val="center"/>
        <w:rPr>
          <w:rFonts w:ascii="Times New Roman" w:hAnsi="Times New Roman" w:eastAsia="黑体"/>
          <w:sz w:val="36"/>
          <w:szCs w:val="36"/>
        </w:rPr>
      </w:pPr>
    </w:p>
    <w:p>
      <w:pPr>
        <w:ind w:firstLine="0" w:firstLineChars="0"/>
        <w:jc w:val="center"/>
        <w:rPr>
          <w:rFonts w:ascii="Times New Roman" w:hAnsi="Times New Roman" w:eastAsia="黑体"/>
          <w:sz w:val="36"/>
          <w:szCs w:val="36"/>
        </w:rPr>
      </w:pPr>
      <w:r>
        <w:rPr>
          <w:rFonts w:ascii="Times New Roman" w:hAnsi="Times New Roman" w:eastAsia="黑体"/>
          <w:sz w:val="36"/>
          <w:szCs w:val="36"/>
        </w:rPr>
        <w:t>填 写 说 明</w:t>
      </w:r>
    </w:p>
    <w:p>
      <w:pPr>
        <w:ind w:firstLine="721"/>
        <w:rPr>
          <w:rFonts w:ascii="Times New Roman" w:hAnsi="Times New Roman"/>
          <w:b/>
          <w:sz w:val="36"/>
          <w:szCs w:val="36"/>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申报企业应当准确、如实填报，提供必要证明材料，并对全部资料的真实性负责；</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申报书应包含但不限于下列内容：</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（1）企业基本信息表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（2）工业废水循环利用试点企业实施方案</w:t>
      </w:r>
    </w:p>
    <w:p>
      <w:pPr>
        <w:wordWrap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3.申报书应按照规定格式填写，并在相应位置加盖公章，通过工业节能与绿色发展管理平台（https://green.miit.gov.cn）提交PDF电子版材料，申报书及附件证明材料应为一个PDF文件。</w:t>
      </w:r>
    </w:p>
    <w:p>
      <w:pPr>
        <w:ind w:firstLine="640"/>
        <w:rPr>
          <w:rFonts w:ascii="Times New Roman" w:hAnsi="Times New Roman"/>
          <w:sz w:val="32"/>
          <w:szCs w:val="32"/>
        </w:rPr>
      </w:pPr>
    </w:p>
    <w:p>
      <w:pPr>
        <w:spacing w:before="156" w:beforeLines="50" w:after="156" w:afterLines="50" w:line="240" w:lineRule="auto"/>
        <w:ind w:firstLine="0" w:firstLineChars="0"/>
        <w:jc w:val="center"/>
        <w:rPr>
          <w:rFonts w:ascii="Times New Roman" w:hAnsi="Times New Roman" w:eastAsia="黑体"/>
          <w:sz w:val="36"/>
          <w:szCs w:val="36"/>
        </w:rPr>
      </w:pPr>
      <w:r>
        <w:rPr>
          <w:rFonts w:ascii="Times New Roman" w:hAnsi="Times New Roman" w:eastAsia="仿宋"/>
          <w:sz w:val="32"/>
          <w:szCs w:val="32"/>
        </w:rPr>
        <w:br w:type="page"/>
      </w:r>
      <w:r>
        <w:rPr>
          <w:rFonts w:hint="eastAsia" w:ascii="Times New Roman" w:hAnsi="Times New Roman" w:eastAsia="黑体"/>
          <w:sz w:val="36"/>
          <w:szCs w:val="36"/>
        </w:rPr>
        <w:t>企业</w:t>
      </w:r>
      <w:r>
        <w:rPr>
          <w:rFonts w:ascii="Times New Roman" w:hAnsi="Times New Roman" w:eastAsia="黑体"/>
          <w:sz w:val="36"/>
          <w:szCs w:val="36"/>
        </w:rPr>
        <w:t>基本信息表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4"/>
        <w:gridCol w:w="2539"/>
        <w:gridCol w:w="964"/>
        <w:gridCol w:w="1257"/>
        <w:gridCol w:w="1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519" w:type="dxa"/>
            <w:gridSpan w:val="5"/>
            <w:noWrap w:val="0"/>
            <w:vAlign w:val="center"/>
          </w:tcPr>
          <w:p>
            <w:pPr>
              <w:widowControl/>
              <w:spacing w:line="240" w:lineRule="auto"/>
              <w:ind w:firstLine="0" w:firstLineChars="0"/>
              <w:rPr>
                <w:rFonts w:ascii="Times New Roman" w:hAnsi="Times New Roman"/>
                <w:kern w:val="0"/>
                <w:sz w:val="24"/>
              </w:rPr>
            </w:pPr>
            <w:r>
              <w:rPr>
                <w:rFonts w:hint="eastAsia" w:ascii="Times New Roman" w:hAnsi="Times New Roman"/>
                <w:b/>
                <w:bCs/>
                <w:kern w:val="0"/>
                <w:sz w:val="24"/>
              </w:rPr>
              <w:t>一、企业基本信息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hint="eastAsia" w:ascii="Times New Roman" w:hAnsi="Times New Roman"/>
                <w:kern w:val="0"/>
                <w:sz w:val="24"/>
              </w:rPr>
              <w:t>单位</w:t>
            </w:r>
            <w:r>
              <w:rPr>
                <w:rFonts w:ascii="Times New Roman" w:hAnsi="Times New Roman"/>
                <w:kern w:val="0"/>
                <w:sz w:val="24"/>
              </w:rPr>
              <w:t>名称</w:t>
            </w:r>
          </w:p>
        </w:tc>
        <w:tc>
          <w:tcPr>
            <w:tcW w:w="6675" w:type="dxa"/>
            <w:gridSpan w:val="4"/>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通讯地址</w:t>
            </w:r>
          </w:p>
        </w:tc>
        <w:tc>
          <w:tcPr>
            <w:tcW w:w="6675" w:type="dxa"/>
            <w:gridSpan w:val="4"/>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所属行业</w:t>
            </w:r>
          </w:p>
        </w:tc>
        <w:tc>
          <w:tcPr>
            <w:tcW w:w="2539" w:type="dxa"/>
            <w:noWrap w:val="0"/>
            <w:vAlign w:val="center"/>
          </w:tcPr>
          <w:p>
            <w:pPr>
              <w:widowControl/>
              <w:spacing w:line="240" w:lineRule="auto"/>
              <w:ind w:firstLine="0" w:firstLineChars="0"/>
              <w:rPr>
                <w:rFonts w:ascii="Times New Roman" w:hAnsi="Times New Roman"/>
                <w:kern w:val="0"/>
                <w:sz w:val="24"/>
              </w:rPr>
            </w:pPr>
          </w:p>
        </w:tc>
        <w:tc>
          <w:tcPr>
            <w:tcW w:w="2221" w:type="dxa"/>
            <w:gridSpan w:val="2"/>
            <w:noWrap w:val="0"/>
            <w:vAlign w:val="center"/>
          </w:tcPr>
          <w:p>
            <w:pPr>
              <w:widowControl/>
              <w:spacing w:line="240" w:lineRule="auto"/>
              <w:ind w:firstLine="0" w:firstLineChars="0"/>
              <w:rPr>
                <w:rFonts w:ascii="Times New Roman" w:hAnsi="Times New Roman"/>
                <w:kern w:val="0"/>
                <w:sz w:val="24"/>
              </w:rPr>
            </w:pPr>
            <w:r>
              <w:rPr>
                <w:rFonts w:ascii="Times New Roman" w:hAnsi="Times New Roman"/>
                <w:kern w:val="0"/>
                <w:sz w:val="24"/>
              </w:rPr>
              <w:t>主要产品</w:t>
            </w:r>
          </w:p>
        </w:tc>
        <w:tc>
          <w:tcPr>
            <w:tcW w:w="1915" w:type="dxa"/>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单位性质</w:t>
            </w:r>
          </w:p>
        </w:tc>
        <w:tc>
          <w:tcPr>
            <w:tcW w:w="6675" w:type="dxa"/>
            <w:gridSpan w:val="4"/>
            <w:noWrap w:val="0"/>
            <w:vAlign w:val="center"/>
          </w:tcPr>
          <w:p>
            <w:pPr>
              <w:widowControl/>
              <w:spacing w:line="240" w:lineRule="auto"/>
              <w:ind w:firstLine="0" w:firstLineChars="0"/>
              <w:rPr>
                <w:rFonts w:ascii="Times New Roman" w:hAnsi="Times New Roman"/>
                <w:kern w:val="0"/>
                <w:sz w:val="24"/>
              </w:rPr>
            </w:pPr>
            <w:r>
              <w:rPr>
                <w:rFonts w:hint="eastAsia" w:ascii="仿宋_GB2312" w:hAnsi="仿宋_GB2312" w:eastAsia="仿宋_GB2312" w:cs="仿宋_GB2312"/>
                <w:kern w:val="0"/>
                <w:sz w:val="24"/>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hint="eastAsia" w:ascii="Times New Roman" w:hAnsi="Times New Roman"/>
                <w:kern w:val="0"/>
                <w:sz w:val="24"/>
              </w:rPr>
              <w:t>组织机构</w:t>
            </w:r>
            <w:r>
              <w:rPr>
                <w:rFonts w:ascii="Times New Roman" w:hAnsi="Times New Roman"/>
                <w:kern w:val="0"/>
                <w:sz w:val="24"/>
              </w:rPr>
              <w:t>代码</w:t>
            </w:r>
          </w:p>
        </w:tc>
        <w:tc>
          <w:tcPr>
            <w:tcW w:w="2539" w:type="dxa"/>
            <w:noWrap w:val="0"/>
            <w:vAlign w:val="center"/>
          </w:tcPr>
          <w:p>
            <w:pPr>
              <w:widowControl/>
              <w:spacing w:line="240" w:lineRule="auto"/>
              <w:ind w:firstLine="0" w:firstLineChars="0"/>
              <w:jc w:val="center"/>
              <w:rPr>
                <w:rFonts w:ascii="Times New Roman" w:hAnsi="Times New Roman"/>
                <w:kern w:val="0"/>
                <w:sz w:val="24"/>
              </w:rPr>
            </w:pPr>
          </w:p>
        </w:tc>
        <w:tc>
          <w:tcPr>
            <w:tcW w:w="2221" w:type="dxa"/>
            <w:gridSpan w:val="2"/>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邮编</w:t>
            </w:r>
          </w:p>
        </w:tc>
        <w:tc>
          <w:tcPr>
            <w:tcW w:w="1915" w:type="dxa"/>
            <w:noWrap w:val="0"/>
            <w:vAlign w:val="center"/>
          </w:tcPr>
          <w:p>
            <w:pPr>
              <w:widowControl/>
              <w:spacing w:line="240" w:lineRule="auto"/>
              <w:ind w:firstLine="0" w:firstLineChars="0"/>
              <w:jc w:val="cente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法定代表人</w:t>
            </w:r>
          </w:p>
        </w:tc>
        <w:tc>
          <w:tcPr>
            <w:tcW w:w="2539" w:type="dxa"/>
            <w:noWrap w:val="0"/>
            <w:vAlign w:val="center"/>
          </w:tcPr>
          <w:p>
            <w:pPr>
              <w:widowControl/>
              <w:spacing w:line="240" w:lineRule="auto"/>
              <w:ind w:firstLine="0" w:firstLineChars="0"/>
              <w:rPr>
                <w:rFonts w:ascii="Times New Roman" w:hAnsi="Times New Roman"/>
                <w:kern w:val="0"/>
                <w:sz w:val="24"/>
              </w:rPr>
            </w:pPr>
          </w:p>
        </w:tc>
        <w:tc>
          <w:tcPr>
            <w:tcW w:w="2221" w:type="dxa"/>
            <w:gridSpan w:val="2"/>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法人代表联系电话</w:t>
            </w:r>
          </w:p>
        </w:tc>
        <w:tc>
          <w:tcPr>
            <w:tcW w:w="1915" w:type="dxa"/>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联系部门</w:t>
            </w:r>
          </w:p>
        </w:tc>
        <w:tc>
          <w:tcPr>
            <w:tcW w:w="2539" w:type="dxa"/>
            <w:noWrap w:val="0"/>
            <w:vAlign w:val="center"/>
          </w:tcPr>
          <w:p>
            <w:pPr>
              <w:widowControl/>
              <w:spacing w:line="240" w:lineRule="auto"/>
              <w:ind w:firstLine="0" w:firstLineChars="0"/>
              <w:jc w:val="left"/>
              <w:rPr>
                <w:rFonts w:ascii="Times New Roman" w:hAnsi="Times New Roman"/>
                <w:kern w:val="0"/>
                <w:sz w:val="24"/>
              </w:rPr>
            </w:pPr>
          </w:p>
        </w:tc>
        <w:tc>
          <w:tcPr>
            <w:tcW w:w="2221" w:type="dxa"/>
            <w:gridSpan w:val="2"/>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联系人</w:t>
            </w:r>
          </w:p>
        </w:tc>
        <w:tc>
          <w:tcPr>
            <w:tcW w:w="1915" w:type="dxa"/>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联系电话</w:t>
            </w:r>
          </w:p>
        </w:tc>
        <w:tc>
          <w:tcPr>
            <w:tcW w:w="2539" w:type="dxa"/>
            <w:noWrap w:val="0"/>
            <w:vAlign w:val="center"/>
          </w:tcPr>
          <w:p>
            <w:pPr>
              <w:widowControl/>
              <w:spacing w:line="240" w:lineRule="auto"/>
              <w:ind w:firstLine="0" w:firstLineChars="0"/>
              <w:jc w:val="left"/>
              <w:rPr>
                <w:rFonts w:ascii="Times New Roman" w:hAnsi="Times New Roman"/>
                <w:kern w:val="0"/>
                <w:sz w:val="24"/>
              </w:rPr>
            </w:pPr>
          </w:p>
        </w:tc>
        <w:tc>
          <w:tcPr>
            <w:tcW w:w="2221" w:type="dxa"/>
            <w:gridSpan w:val="2"/>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传真</w:t>
            </w:r>
          </w:p>
        </w:tc>
        <w:tc>
          <w:tcPr>
            <w:tcW w:w="1915" w:type="dxa"/>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2" w:hRule="atLeast"/>
          <w:jc w:val="center"/>
        </w:trPr>
        <w:tc>
          <w:tcPr>
            <w:tcW w:w="1844" w:type="dxa"/>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手机</w:t>
            </w:r>
          </w:p>
        </w:tc>
        <w:tc>
          <w:tcPr>
            <w:tcW w:w="2539" w:type="dxa"/>
            <w:noWrap w:val="0"/>
            <w:vAlign w:val="center"/>
          </w:tcPr>
          <w:p>
            <w:pPr>
              <w:widowControl/>
              <w:spacing w:line="240" w:lineRule="auto"/>
              <w:ind w:firstLine="0" w:firstLineChars="0"/>
              <w:jc w:val="left"/>
              <w:rPr>
                <w:rFonts w:ascii="Times New Roman" w:hAnsi="Times New Roman"/>
                <w:kern w:val="0"/>
                <w:sz w:val="24"/>
              </w:rPr>
            </w:pPr>
          </w:p>
        </w:tc>
        <w:tc>
          <w:tcPr>
            <w:tcW w:w="2221" w:type="dxa"/>
            <w:gridSpan w:val="2"/>
            <w:noWrap w:val="0"/>
            <w:vAlign w:val="center"/>
          </w:tcPr>
          <w:p>
            <w:pPr>
              <w:widowControl/>
              <w:spacing w:line="240" w:lineRule="auto"/>
              <w:ind w:firstLine="0" w:firstLineChars="0"/>
              <w:jc w:val="left"/>
              <w:rPr>
                <w:rFonts w:ascii="Times New Roman" w:hAnsi="Times New Roman"/>
                <w:kern w:val="0"/>
                <w:sz w:val="24"/>
              </w:rPr>
            </w:pPr>
            <w:r>
              <w:rPr>
                <w:rFonts w:ascii="Times New Roman" w:hAnsi="Times New Roman"/>
                <w:kern w:val="0"/>
                <w:sz w:val="24"/>
              </w:rPr>
              <w:t>电子邮箱</w:t>
            </w:r>
          </w:p>
        </w:tc>
        <w:tc>
          <w:tcPr>
            <w:tcW w:w="1915" w:type="dxa"/>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519" w:type="dxa"/>
            <w:gridSpan w:val="5"/>
            <w:noWrap w:val="0"/>
            <w:vAlign w:val="center"/>
          </w:tcPr>
          <w:p>
            <w:pPr>
              <w:widowControl/>
              <w:spacing w:line="240" w:lineRule="auto"/>
              <w:ind w:firstLine="0" w:firstLineChars="0"/>
              <w:rPr>
                <w:rFonts w:ascii="Times New Roman" w:hAnsi="Times New Roman"/>
                <w:kern w:val="0"/>
                <w:sz w:val="24"/>
              </w:rPr>
            </w:pPr>
            <w:r>
              <w:rPr>
                <w:rFonts w:hint="eastAsia" w:ascii="Times New Roman" w:hAnsi="Times New Roman"/>
                <w:b/>
                <w:bCs/>
                <w:kern w:val="0"/>
                <w:sz w:val="24"/>
              </w:rPr>
              <w:t>二、2021年企业用水指标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347" w:type="dxa"/>
            <w:gridSpan w:val="3"/>
            <w:noWrap w:val="0"/>
            <w:vAlign w:val="center"/>
          </w:tcPr>
          <w:p>
            <w:pPr>
              <w:widowControl/>
              <w:spacing w:line="240" w:lineRule="auto"/>
              <w:ind w:firstLine="0" w:firstLineChars="0"/>
              <w:jc w:val="left"/>
              <w:rPr>
                <w:rFonts w:ascii="Times New Roman" w:hAnsi="Times New Roman"/>
                <w:kern w:val="0"/>
                <w:sz w:val="24"/>
              </w:rPr>
            </w:pPr>
            <w:r>
              <w:rPr>
                <w:rFonts w:hint="eastAsia" w:ascii="Times New Roman" w:hAnsi="Times New Roman"/>
                <w:kern w:val="0"/>
                <w:sz w:val="24"/>
              </w:rPr>
              <w:t>用水来源</w:t>
            </w:r>
          </w:p>
        </w:tc>
        <w:tc>
          <w:tcPr>
            <w:tcW w:w="3172" w:type="dxa"/>
            <w:gridSpan w:val="2"/>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347" w:type="dxa"/>
            <w:gridSpan w:val="3"/>
            <w:noWrap w:val="0"/>
            <w:vAlign w:val="center"/>
          </w:tcPr>
          <w:p>
            <w:pPr>
              <w:widowControl/>
              <w:spacing w:line="240" w:lineRule="auto"/>
              <w:ind w:firstLine="0" w:firstLineChars="0"/>
              <w:jc w:val="left"/>
              <w:rPr>
                <w:rFonts w:ascii="Times New Roman" w:hAnsi="Times New Roman"/>
                <w:kern w:val="0"/>
                <w:sz w:val="24"/>
              </w:rPr>
            </w:pPr>
            <w:r>
              <w:rPr>
                <w:rFonts w:hint="eastAsia" w:ascii="Times New Roman" w:hAnsi="Times New Roman"/>
                <w:kern w:val="0"/>
                <w:sz w:val="24"/>
              </w:rPr>
              <w:t>工业用水重复利用率（%）</w:t>
            </w:r>
          </w:p>
        </w:tc>
        <w:tc>
          <w:tcPr>
            <w:tcW w:w="3172" w:type="dxa"/>
            <w:gridSpan w:val="2"/>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347" w:type="dxa"/>
            <w:gridSpan w:val="3"/>
            <w:noWrap w:val="0"/>
            <w:vAlign w:val="center"/>
          </w:tcPr>
          <w:p>
            <w:pPr>
              <w:widowControl/>
              <w:spacing w:line="240" w:lineRule="auto"/>
              <w:ind w:firstLine="0" w:firstLineChars="0"/>
              <w:jc w:val="left"/>
              <w:rPr>
                <w:rFonts w:hint="eastAsia" w:ascii="Times New Roman" w:hAnsi="Times New Roman"/>
                <w:kern w:val="0"/>
                <w:sz w:val="24"/>
              </w:rPr>
            </w:pPr>
            <w:r>
              <w:rPr>
                <w:rFonts w:hint="eastAsia" w:ascii="Times New Roman" w:hAnsi="Times New Roman"/>
                <w:kern w:val="0"/>
                <w:sz w:val="24"/>
              </w:rPr>
              <w:t>单位产品取新水量（立方米/单位产品）</w:t>
            </w:r>
          </w:p>
        </w:tc>
        <w:tc>
          <w:tcPr>
            <w:tcW w:w="3172" w:type="dxa"/>
            <w:gridSpan w:val="2"/>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5347" w:type="dxa"/>
            <w:gridSpan w:val="3"/>
            <w:noWrap w:val="0"/>
            <w:vAlign w:val="center"/>
          </w:tcPr>
          <w:p>
            <w:pPr>
              <w:widowControl/>
              <w:spacing w:line="240" w:lineRule="auto"/>
              <w:ind w:firstLine="0" w:firstLineChars="0"/>
              <w:jc w:val="left"/>
              <w:rPr>
                <w:rFonts w:hint="eastAsia" w:ascii="Times New Roman" w:hAnsi="Times New Roman"/>
                <w:kern w:val="0"/>
                <w:sz w:val="24"/>
              </w:rPr>
            </w:pPr>
            <w:r>
              <w:rPr>
                <w:rFonts w:hint="eastAsia" w:ascii="Times New Roman" w:hAnsi="Times New Roman"/>
                <w:kern w:val="0"/>
                <w:sz w:val="24"/>
              </w:rPr>
              <w:t>再生水利用量（立方米）</w:t>
            </w:r>
          </w:p>
        </w:tc>
        <w:tc>
          <w:tcPr>
            <w:tcW w:w="3172" w:type="dxa"/>
            <w:gridSpan w:val="2"/>
            <w:noWrap w:val="0"/>
            <w:vAlign w:val="center"/>
          </w:tcPr>
          <w:p>
            <w:pPr>
              <w:widowControl/>
              <w:spacing w:line="240" w:lineRule="auto"/>
              <w:ind w:firstLine="0" w:firstLineChars="0"/>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18" w:hRule="atLeast"/>
          <w:jc w:val="center"/>
        </w:trPr>
        <w:tc>
          <w:tcPr>
            <w:tcW w:w="8519" w:type="dxa"/>
            <w:gridSpan w:val="5"/>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0" w:firstLineChars="0"/>
              <w:textAlignment w:val="auto"/>
              <w:rPr>
                <w:rFonts w:ascii="Times New Roman" w:hAnsi="Times New Roman"/>
                <w:b/>
                <w:kern w:val="0"/>
                <w:sz w:val="24"/>
              </w:rPr>
            </w:pPr>
            <w:r>
              <w:rPr>
                <w:rFonts w:ascii="Times New Roman" w:hAnsi="Times New Roman"/>
                <w:b/>
                <w:kern w:val="0"/>
                <w:sz w:val="24"/>
              </w:rPr>
              <w:t>材料真实性承诺:</w:t>
            </w:r>
          </w:p>
          <w:p>
            <w:pPr>
              <w:keepNext w:val="0"/>
              <w:keepLines w:val="0"/>
              <w:pageBreakBefore w:val="0"/>
              <w:widowControl/>
              <w:kinsoku/>
              <w:wordWrap/>
              <w:overflowPunct/>
              <w:topLinePunct w:val="0"/>
              <w:autoSpaceDE/>
              <w:autoSpaceDN/>
              <w:bidi w:val="0"/>
              <w:adjustRightInd/>
              <w:snapToGrid/>
              <w:spacing w:line="460" w:lineRule="exact"/>
              <w:ind w:firstLine="480"/>
              <w:textAlignment w:val="auto"/>
              <w:rPr>
                <w:rFonts w:ascii="Times New Roman" w:hAnsi="Times New Roman"/>
                <w:kern w:val="0"/>
                <w:sz w:val="24"/>
              </w:rPr>
            </w:pPr>
            <w:r>
              <w:rPr>
                <w:rFonts w:ascii="Times New Roman" w:hAnsi="Times New Roman"/>
                <w:kern w:val="0"/>
                <w:sz w:val="24"/>
              </w:rPr>
              <w:t>我单位郑重承诺：本次申报</w:t>
            </w:r>
            <w:r>
              <w:rPr>
                <w:rFonts w:hint="eastAsia" w:ascii="Times New Roman" w:hAnsi="Times New Roman"/>
                <w:kern w:val="0"/>
                <w:sz w:val="24"/>
              </w:rPr>
              <w:t>工业废水循环利用试点企业</w:t>
            </w:r>
            <w:r>
              <w:rPr>
                <w:rFonts w:ascii="Times New Roman" w:hAnsi="Times New Roman"/>
                <w:kern w:val="0"/>
                <w:sz w:val="24"/>
              </w:rPr>
              <w:t>所提交的相关数据和信息均真实、有效，愿接受并积极配合主管部门的监督抽查和核验。如有违反，愿承担由此产生的相应责任。</w:t>
            </w:r>
          </w:p>
          <w:p>
            <w:pPr>
              <w:keepNext w:val="0"/>
              <w:keepLines w:val="0"/>
              <w:pageBreakBefore w:val="0"/>
              <w:widowControl/>
              <w:kinsoku/>
              <w:wordWrap/>
              <w:overflowPunct/>
              <w:topLinePunct w:val="0"/>
              <w:autoSpaceDE/>
              <w:autoSpaceDN/>
              <w:bidi w:val="0"/>
              <w:adjustRightInd/>
              <w:snapToGrid/>
              <w:spacing w:line="460" w:lineRule="exact"/>
              <w:ind w:firstLine="0" w:firstLineChars="0"/>
              <w:jc w:val="center"/>
              <w:textAlignment w:val="auto"/>
              <w:rPr>
                <w:rFonts w:ascii="Times New Roman" w:hAnsi="Times New Roman"/>
                <w:b/>
                <w:kern w:val="0"/>
                <w:sz w:val="24"/>
              </w:rPr>
            </w:pPr>
            <w:r>
              <w:rPr>
                <w:rFonts w:ascii="Times New Roman" w:hAnsi="Times New Roman"/>
                <w:b/>
                <w:kern w:val="0"/>
                <w:sz w:val="24"/>
              </w:rPr>
              <w:t>法人</w:t>
            </w:r>
            <w:r>
              <w:rPr>
                <w:rFonts w:hint="eastAsia" w:ascii="Times New Roman" w:hAnsi="Times New Roman"/>
                <w:b/>
                <w:kern w:val="0"/>
                <w:sz w:val="24"/>
              </w:rPr>
              <w:t>代表</w:t>
            </w:r>
            <w:r>
              <w:rPr>
                <w:rFonts w:ascii="Times New Roman" w:hAnsi="Times New Roman"/>
                <w:b/>
                <w:kern w:val="0"/>
                <w:sz w:val="24"/>
              </w:rPr>
              <w:t>或单位负责人</w:t>
            </w:r>
            <w:r>
              <w:rPr>
                <w:rFonts w:hint="eastAsia" w:ascii="Times New Roman" w:hAnsi="Times New Roman"/>
                <w:b/>
                <w:kern w:val="0"/>
                <w:sz w:val="24"/>
              </w:rPr>
              <w:t>（</w:t>
            </w:r>
            <w:r>
              <w:rPr>
                <w:rFonts w:ascii="Times New Roman" w:hAnsi="Times New Roman"/>
                <w:b/>
                <w:kern w:val="0"/>
                <w:sz w:val="24"/>
              </w:rPr>
              <w:t>签字</w:t>
            </w:r>
            <w:r>
              <w:rPr>
                <w:rFonts w:hint="eastAsia" w:ascii="Times New Roman" w:hAnsi="Times New Roman"/>
                <w:b/>
                <w:kern w:val="0"/>
                <w:sz w:val="24"/>
              </w:rPr>
              <w:t>）</w:t>
            </w:r>
            <w:r>
              <w:rPr>
                <w:rFonts w:ascii="Times New Roman" w:hAnsi="Times New Roman"/>
                <w:b/>
                <w:kern w:val="0"/>
                <w:sz w:val="24"/>
              </w:rPr>
              <w:t xml:space="preserve">：          </w:t>
            </w:r>
          </w:p>
          <w:p>
            <w:pPr>
              <w:keepNext w:val="0"/>
              <w:keepLines w:val="0"/>
              <w:pageBreakBefore w:val="0"/>
              <w:widowControl/>
              <w:kinsoku/>
              <w:wordWrap/>
              <w:overflowPunct/>
              <w:topLinePunct w:val="0"/>
              <w:autoSpaceDE/>
              <w:autoSpaceDN/>
              <w:bidi w:val="0"/>
              <w:adjustRightInd/>
              <w:snapToGrid/>
              <w:spacing w:line="460" w:lineRule="exact"/>
              <w:ind w:firstLine="0" w:firstLineChars="0"/>
              <w:jc w:val="right"/>
              <w:textAlignment w:val="auto"/>
              <w:rPr>
                <w:rFonts w:ascii="Times New Roman" w:hAnsi="Times New Roman"/>
                <w:b/>
                <w:kern w:val="0"/>
                <w:sz w:val="24"/>
              </w:rPr>
            </w:pPr>
            <w:r>
              <w:rPr>
                <w:rFonts w:ascii="Times New Roman" w:hAnsi="Times New Roman"/>
                <w:b/>
                <w:kern w:val="0"/>
                <w:sz w:val="24"/>
              </w:rPr>
              <w:t>（</w:t>
            </w:r>
            <w:r>
              <w:rPr>
                <w:rFonts w:hint="eastAsia" w:ascii="Times New Roman" w:hAnsi="Times New Roman"/>
                <w:b/>
                <w:kern w:val="0"/>
                <w:sz w:val="24"/>
              </w:rPr>
              <w:t>申报单位</w:t>
            </w:r>
            <w:r>
              <w:rPr>
                <w:rFonts w:ascii="Times New Roman" w:hAnsi="Times New Roman"/>
                <w:b/>
                <w:kern w:val="0"/>
                <w:sz w:val="24"/>
              </w:rPr>
              <w:t>公章）</w:t>
            </w:r>
            <w:r>
              <w:rPr>
                <w:rFonts w:hint="eastAsia" w:ascii="Times New Roman" w:hAnsi="Times New Roman"/>
                <w:b/>
                <w:kern w:val="0"/>
                <w:sz w:val="24"/>
              </w:rPr>
              <w:t xml:space="preserve">              </w:t>
            </w:r>
          </w:p>
          <w:p>
            <w:pPr>
              <w:keepNext w:val="0"/>
              <w:keepLines w:val="0"/>
              <w:pageBreakBefore w:val="0"/>
              <w:widowControl/>
              <w:kinsoku/>
              <w:wordWrap/>
              <w:overflowPunct/>
              <w:topLinePunct w:val="0"/>
              <w:autoSpaceDE/>
              <w:autoSpaceDN/>
              <w:bidi w:val="0"/>
              <w:adjustRightInd/>
              <w:snapToGrid/>
              <w:spacing w:line="460" w:lineRule="exact"/>
              <w:ind w:firstLine="0" w:firstLineChars="0"/>
              <w:jc w:val="right"/>
              <w:textAlignment w:val="auto"/>
              <w:rPr>
                <w:rFonts w:ascii="Times New Roman" w:hAnsi="Times New Roman"/>
                <w:kern w:val="0"/>
                <w:sz w:val="24"/>
              </w:rPr>
            </w:pPr>
            <w:r>
              <w:rPr>
                <w:rFonts w:ascii="Times New Roman" w:hAnsi="Times New Roman"/>
                <w:b/>
                <w:kern w:val="0"/>
                <w:sz w:val="24"/>
              </w:rPr>
              <w:t xml:space="preserve">                                 </w:t>
            </w:r>
            <w:r>
              <w:rPr>
                <w:rFonts w:hint="eastAsia" w:ascii="Times New Roman" w:hAnsi="Times New Roman"/>
                <w:b/>
                <w:kern w:val="0"/>
                <w:sz w:val="24"/>
              </w:rPr>
              <w:t xml:space="preserve">年    月    日               </w:t>
            </w:r>
            <w:r>
              <w:rPr>
                <w:rFonts w:ascii="Times New Roman" w:hAnsi="Times New Roman"/>
                <w:b/>
                <w:kern w:val="0"/>
                <w:sz w:val="24"/>
              </w:rPr>
              <w:t xml:space="preserve">        </w:t>
            </w:r>
          </w:p>
        </w:tc>
      </w:tr>
    </w:tbl>
    <w:p>
      <w:pPr>
        <w:ind w:firstLine="0" w:firstLineChars="0"/>
        <w:jc w:val="center"/>
        <w:rPr>
          <w:rFonts w:hint="eastAsia" w:ascii="Times New Roman" w:hAnsi="Times New Roman" w:eastAsia="黑体"/>
          <w:b/>
          <w:sz w:val="36"/>
          <w:szCs w:val="36"/>
        </w:rPr>
      </w:pPr>
      <w:r>
        <w:rPr>
          <w:rFonts w:hint="eastAsia" w:ascii="Times New Roman" w:hAnsi="Times New Roman" w:eastAsia="黑体"/>
          <w:bCs/>
          <w:sz w:val="36"/>
          <w:szCs w:val="36"/>
        </w:rPr>
        <w:t>工业废水循环利用试点企业实施方案编制指南</w:t>
      </w:r>
    </w:p>
    <w:p>
      <w:pPr>
        <w:adjustRightInd/>
        <w:snapToGrid/>
        <w:ind w:firstLine="640"/>
        <w:rPr>
          <w:rFonts w:hint="eastAsia" w:ascii="仿宋_GB2312" w:hAnsi="仿宋_GB2312" w:eastAsia="仿宋_GB2312" w:cs="仿宋_GB2312"/>
          <w:bCs/>
          <w:sz w:val="32"/>
          <w:szCs w:val="32"/>
        </w:rPr>
      </w:pPr>
    </w:p>
    <w:p>
      <w:pPr>
        <w:adjustRightInd/>
        <w:snapToGrid/>
        <w:ind w:firstLine="64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一、企业基本情况</w:t>
      </w:r>
    </w:p>
    <w:p>
      <w:pPr>
        <w:adjustRightInd/>
        <w:snapToGrid/>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概述企业的基本信息、发展现状、生产工艺、</w:t>
      </w:r>
      <w:r>
        <w:rPr>
          <w:rFonts w:hint="eastAsia" w:ascii="仿宋_GB2312" w:hAnsi="仿宋_GB2312" w:eastAsia="仿宋_GB2312" w:cs="仿宋_GB2312"/>
          <w:sz w:val="32"/>
          <w:szCs w:val="32"/>
          <w:lang w:val="en-US" w:eastAsia="zh-CN"/>
        </w:rPr>
        <w:t>近三年</w:t>
      </w:r>
      <w:r>
        <w:rPr>
          <w:rFonts w:hint="eastAsia" w:ascii="仿宋_GB2312" w:hAnsi="仿宋_GB2312" w:eastAsia="仿宋_GB2312" w:cs="仿宋_GB2312"/>
          <w:sz w:val="32"/>
          <w:szCs w:val="32"/>
        </w:rPr>
        <w:t>产品产量</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生产经营状况、废水循环利用管理组织及人员配置情况等。</w:t>
      </w:r>
      <w:bookmarkStart w:id="0" w:name="OLE_LINK3"/>
      <w:r>
        <w:rPr>
          <w:rFonts w:hint="eastAsia" w:ascii="仿宋_GB2312" w:hAnsi="仿宋_GB2312" w:eastAsia="仿宋_GB2312" w:cs="仿宋_GB2312"/>
          <w:sz w:val="32"/>
          <w:szCs w:val="32"/>
        </w:rPr>
        <w:t>对工业废水循环利用试点企业申报基本条件符合情况进行说明。</w:t>
      </w:r>
      <w:bookmarkEnd w:id="0"/>
    </w:p>
    <w:p>
      <w:pPr>
        <w:adjustRightInd/>
        <w:snapToGrid/>
        <w:ind w:firstLine="64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二、取用水情况</w:t>
      </w:r>
    </w:p>
    <w:p>
      <w:pPr>
        <w:snapToGrid/>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概述企业的取用水及对标达标情况，包括</w:t>
      </w:r>
      <w:r>
        <w:rPr>
          <w:rFonts w:hint="eastAsia" w:ascii="仿宋_GB2312" w:hAnsi="仿宋_GB2312" w:eastAsia="仿宋_GB2312" w:cs="仿宋_GB2312"/>
          <w:sz w:val="32"/>
          <w:szCs w:val="32"/>
          <w:lang w:val="en-US" w:eastAsia="zh-CN"/>
        </w:rPr>
        <w:t>近三年</w:t>
      </w:r>
      <w:r>
        <w:rPr>
          <w:rFonts w:hint="eastAsia" w:ascii="仿宋_GB2312" w:hAnsi="仿宋_GB2312" w:eastAsia="仿宋_GB2312" w:cs="仿宋_GB2312"/>
          <w:sz w:val="32"/>
          <w:szCs w:val="32"/>
        </w:rPr>
        <w:t>取水水源（常规水资源、非常规水资源）、取水量、工业用水重复利用率、废水排放量</w:t>
      </w:r>
      <w:r>
        <w:rPr>
          <w:rFonts w:hint="eastAsia" w:ascii="仿宋_GB2312" w:hAnsi="仿宋_GB2312" w:eastAsia="仿宋_GB2312" w:cs="仿宋_GB2312"/>
          <w:sz w:val="32"/>
          <w:szCs w:val="32"/>
          <w:lang w:val="en-US" w:eastAsia="zh-CN"/>
        </w:rPr>
        <w:t>等信息，以及</w:t>
      </w:r>
      <w:r>
        <w:rPr>
          <w:rFonts w:hint="eastAsia" w:ascii="仿宋_GB2312" w:hAnsi="仿宋_GB2312" w:eastAsia="仿宋_GB2312" w:cs="仿宋_GB2312"/>
          <w:sz w:val="32"/>
          <w:szCs w:val="32"/>
        </w:rPr>
        <w:t>主要用水环节、用水设备、计量配置等。</w:t>
      </w:r>
    </w:p>
    <w:p>
      <w:pPr>
        <w:adjustRightInd/>
        <w:snapToGrid/>
        <w:ind w:firstLine="64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三、工业废水循环利用情况</w:t>
      </w:r>
    </w:p>
    <w:p>
      <w:pPr>
        <w:snapToGrid/>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概述企业废水循环利用基础设施、技术工艺、市政污水或再生水利用状况，绘制企业废水循环利用网络示意图。</w:t>
      </w:r>
    </w:p>
    <w:p>
      <w:pPr>
        <w:adjustRightInd/>
        <w:snapToGrid/>
        <w:ind w:firstLine="64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四、试点工作内容与基础条件</w:t>
      </w:r>
    </w:p>
    <w:p>
      <w:pPr>
        <w:adjustRightInd/>
        <w:snapToGrid/>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概述</w:t>
      </w:r>
      <w:r>
        <w:rPr>
          <w:rFonts w:hint="eastAsia" w:ascii="仿宋_GB2312" w:hAnsi="仿宋_GB2312" w:eastAsia="仿宋_GB2312" w:cs="仿宋_GB2312"/>
          <w:kern w:val="0"/>
          <w:sz w:val="32"/>
          <w:szCs w:val="32"/>
        </w:rPr>
        <w:t>企业在持续推进废水循环利用方面拟开展的重点工作、重大项目，结合</w:t>
      </w:r>
      <w:bookmarkStart w:id="1" w:name="OLE_LINK1"/>
      <w:r>
        <w:rPr>
          <w:rFonts w:hint="eastAsia" w:ascii="仿宋_GB2312" w:hAnsi="仿宋_GB2312" w:eastAsia="仿宋_GB2312" w:cs="仿宋_GB2312"/>
          <w:kern w:val="0"/>
          <w:sz w:val="32"/>
          <w:szCs w:val="32"/>
        </w:rPr>
        <w:t>工业用水重复利用率、单位产品取新水量、再生水利用量</w:t>
      </w:r>
      <w:bookmarkEnd w:id="1"/>
      <w:r>
        <w:rPr>
          <w:rFonts w:hint="eastAsia" w:ascii="仿宋_GB2312" w:hAnsi="仿宋_GB2312" w:eastAsia="仿宋_GB2312" w:cs="仿宋_GB2312"/>
          <w:kern w:val="0"/>
          <w:sz w:val="32"/>
          <w:szCs w:val="32"/>
        </w:rPr>
        <w:t>等目标要求，</w:t>
      </w:r>
      <w:bookmarkStart w:id="2" w:name="OLE_LINK5"/>
      <w:r>
        <w:rPr>
          <w:rFonts w:hint="eastAsia" w:ascii="仿宋_GB2312" w:hAnsi="仿宋_GB2312" w:eastAsia="仿宋_GB2312" w:cs="仿宋_GB2312"/>
          <w:kern w:val="0"/>
          <w:sz w:val="32"/>
          <w:szCs w:val="32"/>
        </w:rPr>
        <w:t>提出明确的工业废水循环利用试点工作目标，明确落实目标的具体计划和措施。</w:t>
      </w:r>
    </w:p>
    <w:bookmarkEnd w:id="2"/>
    <w:p>
      <w:pPr>
        <w:snapToGrid/>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概述企业在废水循环利用方面形成的典型模式，填写附表1.1。</w:t>
      </w:r>
    </w:p>
    <w:p>
      <w:pPr>
        <w:adjustRightInd/>
        <w:snapToGrid/>
        <w:ind w:firstLine="64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五、相关证明材料</w:t>
      </w:r>
    </w:p>
    <w:p>
      <w:pPr>
        <w:adjustRightInd/>
        <w:snapToGrid/>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包括但不限于以下材料：</w:t>
      </w:r>
    </w:p>
    <w:p>
      <w:pPr>
        <w:adjustRightInd/>
        <w:snapToGrid/>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（一）企业营业执照复印件，企业生产许可证复印件（适用时）；</w:t>
      </w:r>
    </w:p>
    <w:p>
      <w:pPr>
        <w:adjustRightInd/>
        <w:snapToGrid/>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（二）企业废水循环利用相关制度文件和管理体系认证证书；</w:t>
      </w:r>
    </w:p>
    <w:p>
      <w:pPr>
        <w:adjustRightInd/>
        <w:snapToGrid/>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（三）企业用水相关材料（包括用水记录、统计报表、费用账单、水计量器具台账、供排水管网图、维修及校验记录等）；</w:t>
      </w:r>
    </w:p>
    <w:p>
      <w:pPr>
        <w:adjustRightInd/>
        <w:snapToGrid/>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（四）企业废水循环利用相关材料（包括技术说明、设备清单、实施情况、运行数据、废水循环利用网络示意图和现场照片等）；</w:t>
      </w:r>
    </w:p>
    <w:p>
      <w:pPr>
        <w:adjustRightInd/>
        <w:snapToGrid/>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（五）企业水平衡测试报告；</w:t>
      </w:r>
    </w:p>
    <w:p>
      <w:pPr>
        <w:adjustRightInd/>
        <w:snapToGrid/>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（六）企业获得的相关称号证明。</w:t>
      </w: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ascii="Times New Roman" w:hAnsi="Times New Roman"/>
        </w:rPr>
      </w:pPr>
    </w:p>
    <w:p>
      <w:pPr>
        <w:pStyle w:val="2"/>
        <w:rPr>
          <w:rFonts w:ascii="Times New Roman" w:hAnsi="Times New Roman"/>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pPr>
        <w:widowControl/>
        <w:ind w:firstLine="0" w:firstLineChars="0"/>
        <w:jc w:val="left"/>
        <w:rPr>
          <w:rFonts w:hint="default" w:ascii="Times New Roman" w:hAnsi="Times New Roman" w:eastAsia="黑体" w:cs="Times New Roman"/>
          <w:sz w:val="32"/>
          <w:szCs w:val="32"/>
        </w:rPr>
      </w:pPr>
      <w:r>
        <w:rPr>
          <w:rFonts w:hint="eastAsia" w:ascii="黑体" w:hAnsi="黑体" w:eastAsia="黑体" w:cs="黑体"/>
          <w:sz w:val="32"/>
          <w:szCs w:val="32"/>
        </w:rPr>
        <w:t>附表</w:t>
      </w:r>
      <w:r>
        <w:rPr>
          <w:rFonts w:hint="default" w:ascii="Times New Roman" w:hAnsi="Times New Roman" w:eastAsia="黑体" w:cs="Times New Roman"/>
          <w:sz w:val="32"/>
          <w:szCs w:val="32"/>
        </w:rPr>
        <w:t>1.1</w:t>
      </w:r>
    </w:p>
    <w:p>
      <w:pPr>
        <w:pStyle w:val="2"/>
        <w:rPr>
          <w:rFonts w:hint="default"/>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84"/>
        <w:gridCol w:w="2565"/>
        <w:gridCol w:w="2279"/>
        <w:gridCol w:w="2733"/>
        <w:gridCol w:w="2033"/>
        <w:gridCol w:w="1732"/>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序号</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典型模式名称</w:t>
            </w: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典型模式描述（结合要素条件进行描述）（150字以内）</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解决的痛点问题描述（150字以内）</w:t>
            </w:r>
          </w:p>
        </w:tc>
        <w:tc>
          <w:tcPr>
            <w:tcW w:w="27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采用的技术方案（包括供应商）（300字以内，可以配图）</w:t>
            </w: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预期成果（通过量化指标描述）（200字以内）</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其他（如对企业其他效益）（150字以内）</w:t>
            </w: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备注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示例</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废水循环利用补短板模式</w:t>
            </w: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针对企业印染过程产生的高盐高有机物废水通过**技术，实现废水污染物源头减量与深度处理相结合。</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解决印染行业高盐高有机物废水处理难度大、循环利用率低等行业痛点。</w:t>
            </w:r>
          </w:p>
        </w:tc>
        <w:tc>
          <w:tcPr>
            <w:tcW w:w="27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在现有**m</w:t>
            </w:r>
            <w:r>
              <w:rPr>
                <w:rFonts w:hint="eastAsia" w:ascii="仿宋_GB2312" w:hAnsi="仿宋_GB2312" w:eastAsia="仿宋_GB2312" w:cs="仿宋_GB2312"/>
                <w:bCs/>
                <w:sz w:val="24"/>
                <w:vertAlign w:val="superscript"/>
              </w:rPr>
              <w:t>3</w:t>
            </w:r>
            <w:r>
              <w:rPr>
                <w:rFonts w:hint="eastAsia" w:ascii="仿宋_GB2312" w:hAnsi="仿宋_GB2312" w:eastAsia="仿宋_GB2312" w:cs="仿宋_GB2312"/>
                <w:bCs/>
                <w:sz w:val="24"/>
              </w:rPr>
              <w:t>/d的印染废水处理基础上，引进针对高盐高有机物废水处理的**技术，建设印染废水污染物源头减量与深度处理相结合的废水循环利用关键技术示范线，实现印染废水高效循环利用。这一解决方案是由**公司进行改造实施。</w:t>
            </w: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项目实施后，工业用水重复利用率提升**%，单位产品取新水量下降**%，再生水利用量提升**%。</w:t>
            </w: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该模式实施后，企业节约用水成本**万元/年。在印染行业可推广、可复制性强，经济社会效益明显。</w:t>
            </w: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企业为20**年绿色工厂、节水型企业、水效领跑者等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bCs/>
                <w:sz w:val="24"/>
              </w:rPr>
            </w:pP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bCs/>
                <w:sz w:val="24"/>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bCs/>
                <w:sz w:val="24"/>
              </w:rPr>
            </w:pP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bCs/>
                <w:sz w:val="24"/>
              </w:rPr>
            </w:pPr>
          </w:p>
        </w:tc>
        <w:tc>
          <w:tcPr>
            <w:tcW w:w="27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bCs/>
                <w:sz w:val="24"/>
              </w:rPr>
            </w:pPr>
          </w:p>
        </w:tc>
        <w:tc>
          <w:tcPr>
            <w:tcW w:w="20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bCs/>
                <w:sz w:val="24"/>
              </w:rPr>
            </w:pPr>
          </w:p>
        </w:tc>
        <w:tc>
          <w:tcPr>
            <w:tcW w:w="1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bCs/>
                <w:sz w:val="24"/>
              </w:rPr>
            </w:pP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bCs/>
                <w:sz w:val="24"/>
              </w:rPr>
            </w:pPr>
          </w:p>
        </w:tc>
      </w:tr>
    </w:tbl>
    <w:p>
      <w:pPr>
        <w:pStyle w:val="3"/>
        <w:sectPr>
          <w:pgSz w:w="16838" w:h="11906" w:orient="landscape"/>
          <w:pgMar w:top="1800" w:right="1440" w:bottom="1800" w:left="1440" w:header="851" w:footer="992" w:gutter="0"/>
          <w:pgNumType w:fmt="decimal" w:start="1"/>
          <w:cols w:space="720" w:num="1"/>
          <w:docGrid w:type="lines" w:linePitch="312" w:charSpace="0"/>
        </w:sectPr>
      </w:pPr>
    </w:p>
    <w:p>
      <w:pPr>
        <w:pStyle w:val="4"/>
        <w:numPr>
          <w:ilvl w:val="0"/>
          <w:numId w:val="0"/>
        </w:numPr>
        <w:rPr>
          <w:rFonts w:hint="eastAsia" w:ascii="Times New Roman" w:hAnsi="Times New Roman" w:cs="黑体"/>
          <w:b w:val="0"/>
          <w:bCs w:val="0"/>
          <w:sz w:val="36"/>
          <w:szCs w:val="36"/>
        </w:rPr>
      </w:pPr>
      <w:r>
        <w:rPr>
          <w:rFonts w:hint="eastAsia" w:ascii="Times New Roman" w:hAnsi="Times New Roman" w:cs="黑体"/>
          <w:b w:val="0"/>
          <w:bCs w:val="0"/>
          <w:sz w:val="36"/>
          <w:szCs w:val="36"/>
        </w:rPr>
        <w:t>附件2</w:t>
      </w:r>
    </w:p>
    <w:p>
      <w:pPr>
        <w:ind w:firstLine="640"/>
        <w:rPr>
          <w:rFonts w:ascii="Times New Roman" w:hAnsi="Times New Roman"/>
        </w:rPr>
      </w:pPr>
    </w:p>
    <w:p>
      <w:pPr>
        <w:ind w:firstLine="640"/>
        <w:rPr>
          <w:rFonts w:ascii="Times New Roman" w:hAnsi="Times New Roman"/>
        </w:rPr>
      </w:pPr>
    </w:p>
    <w:p>
      <w:pPr>
        <w:ind w:firstLine="640"/>
        <w:rPr>
          <w:rFonts w:ascii="Times New Roman" w:hAnsi="Times New Roman"/>
        </w:rPr>
      </w:pPr>
    </w:p>
    <w:p>
      <w:pPr>
        <w:ind w:firstLine="0" w:firstLineChars="0"/>
        <w:jc w:val="center"/>
        <w:rPr>
          <w:rFonts w:hint="eastAsia" w:ascii="Times New Roman" w:hAnsi="Times New Roman" w:eastAsia="黑体"/>
          <w:bCs/>
          <w:sz w:val="52"/>
          <w:szCs w:val="52"/>
        </w:rPr>
      </w:pPr>
      <w:r>
        <w:rPr>
          <w:rFonts w:hint="eastAsia" w:ascii="Times New Roman" w:hAnsi="Times New Roman" w:eastAsia="黑体"/>
          <w:bCs/>
          <w:sz w:val="52"/>
          <w:szCs w:val="52"/>
        </w:rPr>
        <w:t>工业废水循环利用试点园区申报书</w:t>
      </w:r>
    </w:p>
    <w:p>
      <w:pPr>
        <w:ind w:firstLine="640"/>
        <w:rPr>
          <w:rFonts w:ascii="Times New Roman" w:hAnsi="Times New Roman"/>
        </w:rPr>
      </w:pPr>
    </w:p>
    <w:p>
      <w:pPr>
        <w:ind w:firstLine="640"/>
        <w:rPr>
          <w:rFonts w:ascii="Times New Roman" w:hAnsi="Times New Roman"/>
        </w:rPr>
      </w:pPr>
    </w:p>
    <w:p>
      <w:pPr>
        <w:ind w:firstLine="640"/>
        <w:rPr>
          <w:rFonts w:ascii="Times New Roman" w:hAnsi="Times New Roman"/>
        </w:rPr>
      </w:pPr>
    </w:p>
    <w:p>
      <w:pPr>
        <w:pStyle w:val="2"/>
        <w:rPr>
          <w:rFonts w:ascii="Times New Roman" w:hAnsi="Times New Roman"/>
        </w:rPr>
      </w:pPr>
    </w:p>
    <w:p>
      <w:pPr>
        <w:pStyle w:val="3"/>
        <w:rPr>
          <w:rFonts w:ascii="Times New Roman" w:hAnsi="Times New Roman"/>
        </w:rPr>
      </w:pPr>
    </w:p>
    <w:p>
      <w:pPr>
        <w:rPr>
          <w:rFonts w:ascii="Times New Roman" w:hAnsi="Times New Roman"/>
        </w:rPr>
      </w:pPr>
    </w:p>
    <w:p>
      <w:pPr>
        <w:rPr>
          <w:rFonts w:ascii="Times New Roman" w:hAnsi="Times New Roman"/>
        </w:rPr>
      </w:pPr>
    </w:p>
    <w:p>
      <w:pPr>
        <w:pStyle w:val="2"/>
        <w:rPr>
          <w:rFonts w:ascii="Times New Roman" w:hAnsi="Times New Roman"/>
        </w:rPr>
      </w:pPr>
    </w:p>
    <w:p>
      <w:pPr>
        <w:pStyle w:val="3"/>
      </w:pPr>
    </w:p>
    <w:p>
      <w:pPr>
        <w:ind w:firstLine="640"/>
        <w:rPr>
          <w:rFonts w:ascii="Times New Roman" w:hAnsi="Times New Roman"/>
        </w:rPr>
      </w:pPr>
    </w:p>
    <w:p>
      <w:pPr>
        <w:ind w:firstLine="640"/>
        <w:rPr>
          <w:rFonts w:ascii="Times New Roman" w:hAnsi="Times New Roman"/>
        </w:rPr>
      </w:pPr>
    </w:p>
    <w:p>
      <w:pPr>
        <w:ind w:firstLine="1280" w:firstLineChars="400"/>
        <w:rPr>
          <w:rFonts w:ascii="Times New Roman" w:hAnsi="Times New Roman"/>
          <w:sz w:val="32"/>
          <w:szCs w:val="32"/>
          <w:u w:val="single"/>
        </w:rPr>
      </w:pPr>
      <w:r>
        <w:rPr>
          <w:rFonts w:ascii="Times New Roman" w:hAnsi="Times New Roman"/>
          <w:sz w:val="32"/>
          <w:szCs w:val="32"/>
        </w:rPr>
        <w:t>申报单位：</w:t>
      </w:r>
      <w:r>
        <w:rPr>
          <w:rFonts w:ascii="Times New Roman" w:hAnsi="Times New Roman"/>
          <w:sz w:val="32"/>
          <w:szCs w:val="32"/>
          <w:u w:val="single"/>
        </w:rPr>
        <w:t xml:space="preserve">                          </w:t>
      </w:r>
    </w:p>
    <w:p>
      <w:pPr>
        <w:ind w:firstLine="640"/>
        <w:rPr>
          <w:rFonts w:ascii="Times New Roman" w:hAnsi="Times New Roman"/>
          <w:sz w:val="32"/>
          <w:szCs w:val="32"/>
          <w:u w:val="single"/>
        </w:rPr>
      </w:pPr>
    </w:p>
    <w:p>
      <w:pPr>
        <w:ind w:firstLine="1280" w:firstLineChars="400"/>
        <w:rPr>
          <w:rFonts w:ascii="Times New Roman" w:hAnsi="Times New Roman"/>
          <w:sz w:val="32"/>
          <w:szCs w:val="32"/>
          <w:u w:val="single"/>
        </w:rPr>
      </w:pPr>
      <w:r>
        <w:rPr>
          <w:rFonts w:ascii="Times New Roman" w:hAnsi="Times New Roman"/>
          <w:sz w:val="32"/>
          <w:szCs w:val="32"/>
        </w:rPr>
        <w:t>所在省市：</w:t>
      </w:r>
      <w:r>
        <w:rPr>
          <w:rFonts w:ascii="Times New Roman" w:hAnsi="Times New Roman"/>
          <w:sz w:val="32"/>
          <w:szCs w:val="32"/>
          <w:u w:val="single"/>
        </w:rPr>
        <w:t xml:space="preserve">                          </w:t>
      </w:r>
    </w:p>
    <w:p>
      <w:pPr>
        <w:ind w:firstLine="640"/>
        <w:rPr>
          <w:rFonts w:ascii="Times New Roman" w:hAnsi="Times New Roman"/>
          <w:sz w:val="32"/>
          <w:szCs w:val="32"/>
        </w:rPr>
      </w:pPr>
    </w:p>
    <w:p>
      <w:pPr>
        <w:ind w:firstLine="640"/>
        <w:rPr>
          <w:rFonts w:ascii="Times New Roman" w:hAnsi="Times New Roman"/>
          <w:sz w:val="32"/>
          <w:szCs w:val="32"/>
        </w:rPr>
      </w:pPr>
    </w:p>
    <w:p>
      <w:pPr>
        <w:pStyle w:val="2"/>
        <w:rPr>
          <w:rFonts w:ascii="Times New Roman" w:hAnsi="Times New Roman"/>
          <w:sz w:val="32"/>
          <w:szCs w:val="32"/>
        </w:rPr>
      </w:pPr>
    </w:p>
    <w:p>
      <w:pPr>
        <w:ind w:firstLine="640"/>
        <w:rPr>
          <w:rFonts w:ascii="Times New Roman" w:hAnsi="Times New Roman"/>
          <w:sz w:val="32"/>
          <w:szCs w:val="32"/>
        </w:rPr>
      </w:pPr>
    </w:p>
    <w:p>
      <w:pPr>
        <w:ind w:firstLine="0" w:firstLineChars="0"/>
        <w:jc w:val="center"/>
        <w:rPr>
          <w:rFonts w:ascii="Times New Roman" w:hAnsi="Times New Roman"/>
          <w:sz w:val="32"/>
          <w:szCs w:val="32"/>
        </w:rPr>
      </w:pPr>
      <w:r>
        <w:rPr>
          <w:rFonts w:ascii="Times New Roman" w:hAnsi="Times New Roman"/>
          <w:sz w:val="32"/>
          <w:szCs w:val="32"/>
        </w:rPr>
        <w:t>工业和信息化部制</w:t>
      </w:r>
    </w:p>
    <w:p>
      <w:pPr>
        <w:ind w:firstLine="0" w:firstLineChars="0"/>
        <w:jc w:val="center"/>
        <w:rPr>
          <w:rFonts w:ascii="Times New Roman" w:hAnsi="Times New Roman" w:eastAsia="仿宋"/>
          <w:sz w:val="32"/>
          <w:szCs w:val="32"/>
        </w:rPr>
      </w:pPr>
      <w:r>
        <w:rPr>
          <w:rFonts w:ascii="Times New Roman" w:hAnsi="Times New Roman"/>
          <w:sz w:val="32"/>
          <w:szCs w:val="32"/>
        </w:rPr>
        <w:t>20  年    月    日</w:t>
      </w:r>
    </w:p>
    <w:p>
      <w:pPr>
        <w:ind w:firstLine="601"/>
        <w:rPr>
          <w:rFonts w:ascii="Times New Roman" w:hAnsi="Times New Roman"/>
          <w:b/>
          <w:sz w:val="32"/>
          <w:szCs w:val="32"/>
        </w:rPr>
      </w:pPr>
    </w:p>
    <w:p>
      <w:pPr>
        <w:ind w:firstLine="601"/>
        <w:rPr>
          <w:rFonts w:ascii="Times New Roman" w:hAnsi="Times New Roman"/>
          <w:b/>
          <w:sz w:val="32"/>
          <w:szCs w:val="32"/>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ind w:firstLine="0" w:firstLineChars="0"/>
        <w:rPr>
          <w:rFonts w:ascii="Times New Roman" w:hAnsi="Times New Roman"/>
          <w:b/>
          <w:sz w:val="30"/>
        </w:rPr>
      </w:pPr>
    </w:p>
    <w:p>
      <w:pPr>
        <w:ind w:firstLine="0" w:firstLineChars="0"/>
        <w:jc w:val="center"/>
        <w:rPr>
          <w:rFonts w:ascii="Times New Roman" w:hAnsi="Times New Roman" w:eastAsia="黑体"/>
          <w:sz w:val="36"/>
          <w:szCs w:val="36"/>
        </w:rPr>
      </w:pPr>
      <w:r>
        <w:rPr>
          <w:rFonts w:ascii="Times New Roman" w:hAnsi="Times New Roman" w:eastAsia="黑体"/>
          <w:sz w:val="36"/>
          <w:szCs w:val="36"/>
        </w:rPr>
        <w:t>填 写 说 明</w:t>
      </w:r>
    </w:p>
    <w:p>
      <w:pPr>
        <w:ind w:firstLine="0" w:firstLineChars="0"/>
        <w:jc w:val="center"/>
        <w:rPr>
          <w:rFonts w:ascii="Times New Roman" w:hAnsi="Times New Roman"/>
          <w:b/>
          <w:sz w:val="30"/>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1.申报园区应当准确、如实填报，提供必要证明材料，并对全部资料的真实性负责；</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2.园区类型主要包括经济技术开发区、高新技术产业开发区、保税区、边境经济合作区、出口加工区、保税港区、新区、自贸区、省级开发区等；</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3.申报书应包含但不限于下列内容：</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（1）园区基本信息表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（2）工业废水循环利用试点园区实施方案</w:t>
      </w:r>
    </w:p>
    <w:p>
      <w:pPr>
        <w:wordWrap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4.申报书应按照规定格式填写，并在相应位置加盖公章，通过工业节能与绿色发展管理平台（https://green.miit.gov.cn）提交PDF电子版材料，申报书及附件证明材料应为一个PDF文件。</w:t>
      </w:r>
    </w:p>
    <w:p>
      <w:pPr>
        <w:tabs>
          <w:tab w:val="left" w:pos="1152"/>
        </w:tabs>
        <w:wordWrap w:val="0"/>
        <w:spacing w:line="580" w:lineRule="exact"/>
        <w:ind w:firstLine="640"/>
        <w:rPr>
          <w:rFonts w:hint="eastAsia" w:ascii="仿宋_GB2312" w:hAnsi="仿宋_GB2312" w:eastAsia="仿宋_GB2312" w:cs="仿宋_GB2312"/>
          <w:kern w:val="0"/>
          <w:sz w:val="32"/>
          <w:szCs w:val="32"/>
        </w:rPr>
      </w:pPr>
    </w:p>
    <w:p>
      <w:pPr>
        <w:tabs>
          <w:tab w:val="left" w:pos="600"/>
          <w:tab w:val="left" w:pos="1152"/>
        </w:tabs>
        <w:spacing w:line="580" w:lineRule="exact"/>
        <w:ind w:firstLine="640"/>
        <w:rPr>
          <w:rFonts w:hint="eastAsia" w:ascii="仿宋_GB2312" w:hAnsi="仿宋_GB2312" w:eastAsia="仿宋_GB2312" w:cs="仿宋_GB2312"/>
          <w:kern w:val="0"/>
          <w:sz w:val="32"/>
          <w:szCs w:val="32"/>
        </w:rPr>
      </w:pPr>
    </w:p>
    <w:p>
      <w:pPr>
        <w:tabs>
          <w:tab w:val="left" w:pos="600"/>
          <w:tab w:val="left" w:pos="1152"/>
        </w:tabs>
        <w:spacing w:line="580" w:lineRule="exact"/>
        <w:ind w:firstLine="640"/>
        <w:rPr>
          <w:rFonts w:ascii="Times New Roman" w:hAnsi="Times New Roman"/>
          <w:kern w:val="0"/>
          <w:szCs w:val="32"/>
        </w:rPr>
      </w:pPr>
    </w:p>
    <w:p>
      <w:pPr>
        <w:ind w:firstLine="0" w:firstLineChars="0"/>
        <w:jc w:val="center"/>
        <w:rPr>
          <w:rFonts w:ascii="Times New Roman" w:hAnsi="Times New Roman"/>
          <w:b/>
          <w:sz w:val="36"/>
          <w:szCs w:val="36"/>
        </w:rPr>
      </w:pPr>
      <w:r>
        <w:rPr>
          <w:rFonts w:ascii="Times New Roman" w:hAnsi="Times New Roman"/>
          <w:sz w:val="30"/>
        </w:rPr>
        <w:br w:type="page"/>
      </w:r>
      <w:r>
        <w:rPr>
          <w:rFonts w:hint="eastAsia" w:ascii="Times New Roman" w:hAnsi="Times New Roman" w:eastAsia="黑体"/>
          <w:bCs/>
          <w:sz w:val="36"/>
          <w:szCs w:val="36"/>
        </w:rPr>
        <w:t>园区</w:t>
      </w:r>
      <w:r>
        <w:rPr>
          <w:rFonts w:ascii="Times New Roman" w:hAnsi="Times New Roman" w:eastAsia="黑体"/>
          <w:bCs/>
          <w:sz w:val="36"/>
          <w:szCs w:val="36"/>
        </w:rPr>
        <w:t>基本信息表</w:t>
      </w:r>
    </w:p>
    <w:tbl>
      <w:tblPr>
        <w:tblStyle w:val="8"/>
        <w:tblW w:w="883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3028"/>
        <w:gridCol w:w="90"/>
        <w:gridCol w:w="1210"/>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5" w:type="dxa"/>
            <w:gridSpan w:val="5"/>
            <w:noWrap w:val="0"/>
            <w:vAlign w:val="center"/>
          </w:tcPr>
          <w:p>
            <w:pPr>
              <w:pStyle w:val="11"/>
              <w:textAlignment w:val="auto"/>
              <w:rPr>
                <w:rFonts w:ascii="Times New Roman" w:hAnsi="Times New Roman"/>
              </w:rPr>
            </w:pPr>
            <w:r>
              <w:rPr>
                <w:rFonts w:hint="eastAsia" w:ascii="Times New Roman" w:hAnsi="Times New Roman"/>
                <w:b/>
                <w:bCs w:val="0"/>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4" w:type="dxa"/>
            <w:noWrap w:val="0"/>
            <w:vAlign w:val="center"/>
          </w:tcPr>
          <w:p>
            <w:pPr>
              <w:pStyle w:val="11"/>
              <w:jc w:val="left"/>
              <w:textAlignment w:val="auto"/>
              <w:rPr>
                <w:rFonts w:ascii="Times New Roman" w:hAnsi="Times New Roman"/>
              </w:rPr>
            </w:pPr>
            <w:r>
              <w:rPr>
                <w:rFonts w:ascii="Times New Roman" w:hAnsi="Times New Roman"/>
              </w:rPr>
              <w:t>园区名称</w:t>
            </w:r>
          </w:p>
        </w:tc>
        <w:tc>
          <w:tcPr>
            <w:tcW w:w="6701" w:type="dxa"/>
            <w:gridSpan w:val="4"/>
            <w:noWrap w:val="0"/>
            <w:vAlign w:val="center"/>
          </w:tcPr>
          <w:p>
            <w:pPr>
              <w:pStyle w:val="11"/>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4" w:type="dxa"/>
            <w:noWrap w:val="0"/>
            <w:vAlign w:val="center"/>
          </w:tcPr>
          <w:p>
            <w:pPr>
              <w:pStyle w:val="11"/>
              <w:jc w:val="left"/>
              <w:textAlignment w:val="auto"/>
              <w:rPr>
                <w:rFonts w:ascii="Times New Roman" w:hAnsi="Times New Roman"/>
              </w:rPr>
            </w:pPr>
            <w:r>
              <w:rPr>
                <w:rFonts w:ascii="Times New Roman" w:hAnsi="Times New Roman"/>
              </w:rPr>
              <w:t>园区级别</w:t>
            </w:r>
          </w:p>
        </w:tc>
        <w:tc>
          <w:tcPr>
            <w:tcW w:w="3028" w:type="dxa"/>
            <w:noWrap w:val="0"/>
            <w:vAlign w:val="center"/>
          </w:tcPr>
          <w:p>
            <w:pPr>
              <w:pStyle w:val="11"/>
              <w:jc w:val="left"/>
              <w:textAlignment w:val="auto"/>
              <w:rPr>
                <w:rFonts w:ascii="Times New Roman" w:hAnsi="Times New Roman"/>
              </w:rPr>
            </w:pPr>
            <w:r>
              <w:rPr>
                <w:rFonts w:hint="eastAsia" w:ascii="仿宋_GB2312" w:hAnsi="仿宋_GB2312" w:eastAsia="仿宋_GB2312" w:cs="仿宋_GB2312"/>
              </w:rPr>
              <w:t xml:space="preserve">□国家级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□省级    </w:t>
            </w:r>
          </w:p>
        </w:tc>
        <w:tc>
          <w:tcPr>
            <w:tcW w:w="1300" w:type="dxa"/>
            <w:gridSpan w:val="2"/>
            <w:noWrap w:val="0"/>
            <w:vAlign w:val="center"/>
          </w:tcPr>
          <w:p>
            <w:pPr>
              <w:pStyle w:val="11"/>
              <w:jc w:val="left"/>
              <w:textAlignment w:val="auto"/>
              <w:rPr>
                <w:rFonts w:ascii="Times New Roman" w:hAnsi="Times New Roman"/>
              </w:rPr>
            </w:pPr>
            <w:r>
              <w:rPr>
                <w:rFonts w:ascii="Times New Roman" w:hAnsi="Times New Roman"/>
              </w:rPr>
              <w:t>园区类型</w:t>
            </w:r>
          </w:p>
        </w:tc>
        <w:tc>
          <w:tcPr>
            <w:tcW w:w="2373" w:type="dxa"/>
            <w:noWrap w:val="0"/>
            <w:vAlign w:val="center"/>
          </w:tcPr>
          <w:p>
            <w:pPr>
              <w:pStyle w:val="11"/>
              <w:jc w:val="lef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4" w:type="dxa"/>
            <w:noWrap w:val="0"/>
            <w:vAlign w:val="center"/>
          </w:tcPr>
          <w:p>
            <w:pPr>
              <w:pStyle w:val="11"/>
              <w:jc w:val="left"/>
              <w:textAlignment w:val="auto"/>
              <w:rPr>
                <w:rFonts w:ascii="Times New Roman" w:hAnsi="Times New Roman"/>
              </w:rPr>
            </w:pPr>
            <w:r>
              <w:rPr>
                <w:rFonts w:ascii="Times New Roman" w:hAnsi="Times New Roman"/>
              </w:rPr>
              <w:t>通讯地址</w:t>
            </w:r>
          </w:p>
        </w:tc>
        <w:tc>
          <w:tcPr>
            <w:tcW w:w="3028" w:type="dxa"/>
            <w:noWrap w:val="0"/>
            <w:vAlign w:val="center"/>
          </w:tcPr>
          <w:p>
            <w:pPr>
              <w:pStyle w:val="11"/>
              <w:jc w:val="left"/>
              <w:textAlignment w:val="auto"/>
              <w:rPr>
                <w:rFonts w:ascii="Times New Roman" w:hAnsi="Times New Roman"/>
              </w:rPr>
            </w:pPr>
          </w:p>
        </w:tc>
        <w:tc>
          <w:tcPr>
            <w:tcW w:w="1300" w:type="dxa"/>
            <w:gridSpan w:val="2"/>
            <w:noWrap w:val="0"/>
            <w:vAlign w:val="center"/>
          </w:tcPr>
          <w:p>
            <w:pPr>
              <w:pStyle w:val="11"/>
              <w:jc w:val="left"/>
              <w:textAlignment w:val="auto"/>
              <w:rPr>
                <w:rFonts w:ascii="Times New Roman" w:hAnsi="Times New Roman"/>
              </w:rPr>
            </w:pPr>
            <w:r>
              <w:rPr>
                <w:rFonts w:ascii="Times New Roman" w:hAnsi="Times New Roman"/>
              </w:rPr>
              <w:t>邮政编码</w:t>
            </w:r>
          </w:p>
        </w:tc>
        <w:tc>
          <w:tcPr>
            <w:tcW w:w="2373" w:type="dxa"/>
            <w:noWrap w:val="0"/>
            <w:vAlign w:val="center"/>
          </w:tcPr>
          <w:p>
            <w:pPr>
              <w:pStyle w:val="11"/>
              <w:jc w:val="lef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4" w:type="dxa"/>
            <w:noWrap w:val="0"/>
            <w:vAlign w:val="center"/>
          </w:tcPr>
          <w:p>
            <w:pPr>
              <w:pStyle w:val="11"/>
              <w:jc w:val="left"/>
              <w:textAlignment w:val="auto"/>
              <w:rPr>
                <w:rFonts w:ascii="Times New Roman" w:hAnsi="Times New Roman"/>
              </w:rPr>
            </w:pPr>
            <w:r>
              <w:rPr>
                <w:rFonts w:ascii="Times New Roman" w:hAnsi="Times New Roman"/>
              </w:rPr>
              <w:t>园区负责人</w:t>
            </w:r>
          </w:p>
        </w:tc>
        <w:tc>
          <w:tcPr>
            <w:tcW w:w="3028" w:type="dxa"/>
            <w:noWrap w:val="0"/>
            <w:vAlign w:val="center"/>
          </w:tcPr>
          <w:p>
            <w:pPr>
              <w:pStyle w:val="11"/>
              <w:jc w:val="left"/>
              <w:textAlignment w:val="auto"/>
              <w:rPr>
                <w:rFonts w:ascii="Times New Roman" w:hAnsi="Times New Roman"/>
              </w:rPr>
            </w:pPr>
          </w:p>
        </w:tc>
        <w:tc>
          <w:tcPr>
            <w:tcW w:w="1300" w:type="dxa"/>
            <w:gridSpan w:val="2"/>
            <w:noWrap w:val="0"/>
            <w:vAlign w:val="center"/>
          </w:tcPr>
          <w:p>
            <w:pPr>
              <w:pStyle w:val="11"/>
              <w:jc w:val="left"/>
              <w:textAlignment w:val="auto"/>
              <w:rPr>
                <w:rFonts w:ascii="Times New Roman" w:hAnsi="Times New Roman"/>
              </w:rPr>
            </w:pPr>
            <w:r>
              <w:rPr>
                <w:rFonts w:ascii="Times New Roman" w:hAnsi="Times New Roman"/>
              </w:rPr>
              <w:t>职务</w:t>
            </w:r>
          </w:p>
        </w:tc>
        <w:tc>
          <w:tcPr>
            <w:tcW w:w="2373" w:type="dxa"/>
            <w:noWrap w:val="0"/>
            <w:vAlign w:val="center"/>
          </w:tcPr>
          <w:p>
            <w:pPr>
              <w:pStyle w:val="11"/>
              <w:jc w:val="lef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4" w:type="dxa"/>
            <w:noWrap w:val="0"/>
            <w:vAlign w:val="center"/>
          </w:tcPr>
          <w:p>
            <w:pPr>
              <w:pStyle w:val="11"/>
              <w:jc w:val="left"/>
              <w:textAlignment w:val="auto"/>
              <w:rPr>
                <w:rFonts w:ascii="Times New Roman" w:hAnsi="Times New Roman"/>
              </w:rPr>
            </w:pPr>
            <w:r>
              <w:rPr>
                <w:rFonts w:ascii="Times New Roman" w:hAnsi="Times New Roman"/>
              </w:rPr>
              <w:t>联系电话</w:t>
            </w:r>
          </w:p>
        </w:tc>
        <w:tc>
          <w:tcPr>
            <w:tcW w:w="3028" w:type="dxa"/>
            <w:noWrap w:val="0"/>
            <w:vAlign w:val="center"/>
          </w:tcPr>
          <w:p>
            <w:pPr>
              <w:pStyle w:val="11"/>
              <w:jc w:val="left"/>
              <w:textAlignment w:val="auto"/>
              <w:rPr>
                <w:rFonts w:ascii="Times New Roman" w:hAnsi="Times New Roman"/>
              </w:rPr>
            </w:pPr>
          </w:p>
        </w:tc>
        <w:tc>
          <w:tcPr>
            <w:tcW w:w="1300" w:type="dxa"/>
            <w:gridSpan w:val="2"/>
            <w:noWrap w:val="0"/>
            <w:vAlign w:val="center"/>
          </w:tcPr>
          <w:p>
            <w:pPr>
              <w:pStyle w:val="11"/>
              <w:jc w:val="left"/>
              <w:textAlignment w:val="auto"/>
              <w:rPr>
                <w:rFonts w:ascii="Times New Roman" w:hAnsi="Times New Roman"/>
              </w:rPr>
            </w:pPr>
            <w:r>
              <w:rPr>
                <w:rFonts w:ascii="Times New Roman" w:hAnsi="Times New Roman"/>
              </w:rPr>
              <w:t>传真</w:t>
            </w:r>
          </w:p>
        </w:tc>
        <w:tc>
          <w:tcPr>
            <w:tcW w:w="2373" w:type="dxa"/>
            <w:noWrap w:val="0"/>
            <w:vAlign w:val="center"/>
          </w:tcPr>
          <w:p>
            <w:pPr>
              <w:pStyle w:val="11"/>
              <w:jc w:val="lef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4" w:type="dxa"/>
            <w:noWrap w:val="0"/>
            <w:vAlign w:val="center"/>
          </w:tcPr>
          <w:p>
            <w:pPr>
              <w:pStyle w:val="11"/>
              <w:jc w:val="left"/>
              <w:textAlignment w:val="auto"/>
              <w:rPr>
                <w:rFonts w:ascii="Times New Roman" w:hAnsi="Times New Roman"/>
              </w:rPr>
            </w:pPr>
            <w:r>
              <w:rPr>
                <w:rFonts w:ascii="Times New Roman" w:hAnsi="Times New Roman"/>
              </w:rPr>
              <w:t>电子邮箱</w:t>
            </w:r>
          </w:p>
        </w:tc>
        <w:tc>
          <w:tcPr>
            <w:tcW w:w="6701" w:type="dxa"/>
            <w:gridSpan w:val="4"/>
            <w:noWrap w:val="0"/>
            <w:vAlign w:val="center"/>
          </w:tcPr>
          <w:p>
            <w:pPr>
              <w:pStyle w:val="11"/>
              <w:jc w:val="lef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4" w:type="dxa"/>
            <w:noWrap w:val="0"/>
            <w:vAlign w:val="center"/>
          </w:tcPr>
          <w:p>
            <w:pPr>
              <w:pStyle w:val="11"/>
              <w:jc w:val="left"/>
              <w:textAlignment w:val="auto"/>
              <w:rPr>
                <w:rFonts w:ascii="Times New Roman" w:hAnsi="Times New Roman"/>
              </w:rPr>
            </w:pPr>
            <w:r>
              <w:rPr>
                <w:rFonts w:ascii="Times New Roman" w:hAnsi="Times New Roman"/>
              </w:rPr>
              <w:t>申报单位联系人</w:t>
            </w:r>
          </w:p>
        </w:tc>
        <w:tc>
          <w:tcPr>
            <w:tcW w:w="3028" w:type="dxa"/>
            <w:noWrap w:val="0"/>
            <w:vAlign w:val="center"/>
          </w:tcPr>
          <w:p>
            <w:pPr>
              <w:pStyle w:val="11"/>
              <w:jc w:val="left"/>
              <w:textAlignment w:val="auto"/>
              <w:rPr>
                <w:rFonts w:ascii="Times New Roman" w:hAnsi="Times New Roman"/>
              </w:rPr>
            </w:pPr>
          </w:p>
        </w:tc>
        <w:tc>
          <w:tcPr>
            <w:tcW w:w="1300" w:type="dxa"/>
            <w:gridSpan w:val="2"/>
            <w:noWrap w:val="0"/>
            <w:vAlign w:val="center"/>
          </w:tcPr>
          <w:p>
            <w:pPr>
              <w:pStyle w:val="11"/>
              <w:jc w:val="left"/>
              <w:textAlignment w:val="auto"/>
              <w:rPr>
                <w:rFonts w:ascii="Times New Roman" w:hAnsi="Times New Roman"/>
              </w:rPr>
            </w:pPr>
            <w:r>
              <w:rPr>
                <w:rFonts w:ascii="Times New Roman" w:hAnsi="Times New Roman"/>
              </w:rPr>
              <w:t>职务</w:t>
            </w:r>
          </w:p>
        </w:tc>
        <w:tc>
          <w:tcPr>
            <w:tcW w:w="2373" w:type="dxa"/>
            <w:noWrap w:val="0"/>
            <w:vAlign w:val="center"/>
          </w:tcPr>
          <w:p>
            <w:pPr>
              <w:pStyle w:val="11"/>
              <w:jc w:val="lef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4" w:type="dxa"/>
            <w:noWrap w:val="0"/>
            <w:vAlign w:val="center"/>
          </w:tcPr>
          <w:p>
            <w:pPr>
              <w:pStyle w:val="11"/>
              <w:jc w:val="left"/>
              <w:textAlignment w:val="auto"/>
              <w:rPr>
                <w:rFonts w:ascii="Times New Roman" w:hAnsi="Times New Roman"/>
              </w:rPr>
            </w:pPr>
            <w:r>
              <w:rPr>
                <w:rFonts w:ascii="Times New Roman" w:hAnsi="Times New Roman"/>
              </w:rPr>
              <w:t>联系电话</w:t>
            </w:r>
          </w:p>
        </w:tc>
        <w:tc>
          <w:tcPr>
            <w:tcW w:w="3028" w:type="dxa"/>
            <w:noWrap w:val="0"/>
            <w:vAlign w:val="center"/>
          </w:tcPr>
          <w:p>
            <w:pPr>
              <w:pStyle w:val="11"/>
              <w:jc w:val="left"/>
              <w:textAlignment w:val="auto"/>
              <w:rPr>
                <w:rFonts w:ascii="Times New Roman" w:hAnsi="Times New Roman"/>
              </w:rPr>
            </w:pPr>
          </w:p>
        </w:tc>
        <w:tc>
          <w:tcPr>
            <w:tcW w:w="1300" w:type="dxa"/>
            <w:gridSpan w:val="2"/>
            <w:noWrap w:val="0"/>
            <w:vAlign w:val="center"/>
          </w:tcPr>
          <w:p>
            <w:pPr>
              <w:pStyle w:val="11"/>
              <w:jc w:val="left"/>
              <w:textAlignment w:val="auto"/>
              <w:rPr>
                <w:rFonts w:ascii="Times New Roman" w:hAnsi="Times New Roman"/>
              </w:rPr>
            </w:pPr>
            <w:r>
              <w:rPr>
                <w:rFonts w:ascii="Times New Roman" w:hAnsi="Times New Roman"/>
              </w:rPr>
              <w:t>传真</w:t>
            </w:r>
          </w:p>
        </w:tc>
        <w:tc>
          <w:tcPr>
            <w:tcW w:w="2373" w:type="dxa"/>
            <w:noWrap w:val="0"/>
            <w:vAlign w:val="center"/>
          </w:tcPr>
          <w:p>
            <w:pPr>
              <w:pStyle w:val="11"/>
              <w:jc w:val="lef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4" w:type="dxa"/>
            <w:noWrap w:val="0"/>
            <w:vAlign w:val="center"/>
          </w:tcPr>
          <w:p>
            <w:pPr>
              <w:pStyle w:val="11"/>
              <w:jc w:val="left"/>
              <w:textAlignment w:val="auto"/>
              <w:rPr>
                <w:rFonts w:ascii="Times New Roman" w:hAnsi="Times New Roman"/>
              </w:rPr>
            </w:pPr>
            <w:r>
              <w:rPr>
                <w:rFonts w:ascii="Times New Roman" w:hAnsi="Times New Roman"/>
              </w:rPr>
              <w:t>电子邮箱</w:t>
            </w:r>
          </w:p>
        </w:tc>
        <w:tc>
          <w:tcPr>
            <w:tcW w:w="6701" w:type="dxa"/>
            <w:gridSpan w:val="4"/>
            <w:noWrap w:val="0"/>
            <w:vAlign w:val="center"/>
          </w:tcPr>
          <w:p>
            <w:pPr>
              <w:pStyle w:val="11"/>
              <w:jc w:val="lef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5" w:type="dxa"/>
            <w:gridSpan w:val="5"/>
            <w:tcBorders>
              <w:bottom w:val="nil"/>
            </w:tcBorders>
            <w:noWrap w:val="0"/>
            <w:vAlign w:val="center"/>
          </w:tcPr>
          <w:p>
            <w:pPr>
              <w:pStyle w:val="11"/>
              <w:jc w:val="left"/>
              <w:textAlignment w:val="auto"/>
              <w:rPr>
                <w:rFonts w:ascii="Times New Roman" w:hAnsi="Times New Roman"/>
              </w:rPr>
            </w:pPr>
            <w:r>
              <w:rPr>
                <w:rFonts w:hint="eastAsia" w:ascii="Times New Roman" w:hAnsi="Times New Roman"/>
                <w:b/>
                <w:bCs w:val="0"/>
              </w:rPr>
              <w:t>二、2021年园区用水指标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2" w:type="dxa"/>
            <w:gridSpan w:val="3"/>
            <w:tcBorders>
              <w:bottom w:val="nil"/>
            </w:tcBorders>
            <w:noWrap w:val="0"/>
            <w:vAlign w:val="center"/>
          </w:tcPr>
          <w:p>
            <w:pPr>
              <w:snapToGrid/>
              <w:ind w:firstLine="0" w:firstLineChars="0"/>
              <w:rPr>
                <w:rFonts w:ascii="Times New Roman" w:hAnsi="Times New Roman"/>
              </w:rPr>
            </w:pPr>
            <w:r>
              <w:rPr>
                <w:rFonts w:hint="eastAsia" w:ascii="Times New Roman" w:hAnsi="Times New Roman"/>
                <w:sz w:val="24"/>
              </w:rPr>
              <w:t>总产值（万元）</w:t>
            </w:r>
          </w:p>
        </w:tc>
        <w:tc>
          <w:tcPr>
            <w:tcW w:w="3583" w:type="dxa"/>
            <w:gridSpan w:val="2"/>
            <w:tcBorders>
              <w:bottom w:val="nil"/>
            </w:tcBorders>
            <w:noWrap w:val="0"/>
            <w:vAlign w:val="center"/>
          </w:tcPr>
          <w:p>
            <w:pPr>
              <w:pStyle w:val="11"/>
              <w:jc w:val="lef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2" w:type="dxa"/>
            <w:gridSpan w:val="3"/>
            <w:tcBorders>
              <w:bottom w:val="nil"/>
            </w:tcBorders>
            <w:noWrap w:val="0"/>
            <w:vAlign w:val="center"/>
          </w:tcPr>
          <w:p>
            <w:pPr>
              <w:pStyle w:val="11"/>
              <w:jc w:val="left"/>
              <w:textAlignment w:val="auto"/>
              <w:rPr>
                <w:rFonts w:ascii="Times New Roman" w:hAnsi="Times New Roman"/>
                <w:lang w:bidi="ar"/>
              </w:rPr>
            </w:pPr>
            <w:r>
              <w:rPr>
                <w:rFonts w:hint="eastAsia" w:ascii="Times New Roman" w:hAnsi="Times New Roman"/>
              </w:rPr>
              <w:t>工业用水重复利用率（%）</w:t>
            </w:r>
          </w:p>
        </w:tc>
        <w:tc>
          <w:tcPr>
            <w:tcW w:w="3583" w:type="dxa"/>
            <w:gridSpan w:val="2"/>
            <w:tcBorders>
              <w:bottom w:val="nil"/>
            </w:tcBorders>
            <w:noWrap w:val="0"/>
            <w:vAlign w:val="center"/>
          </w:tcPr>
          <w:p>
            <w:pPr>
              <w:pStyle w:val="11"/>
              <w:jc w:val="lef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2" w:type="dxa"/>
            <w:gridSpan w:val="3"/>
            <w:tcBorders>
              <w:bottom w:val="nil"/>
            </w:tcBorders>
            <w:noWrap w:val="0"/>
            <w:vAlign w:val="center"/>
          </w:tcPr>
          <w:p>
            <w:pPr>
              <w:pStyle w:val="11"/>
              <w:jc w:val="left"/>
              <w:textAlignment w:val="auto"/>
              <w:rPr>
                <w:rFonts w:hint="eastAsia" w:ascii="Times New Roman" w:hAnsi="Times New Roman"/>
                <w:lang w:bidi="ar"/>
              </w:rPr>
            </w:pPr>
            <w:r>
              <w:rPr>
                <w:rFonts w:hint="eastAsia" w:ascii="Times New Roman" w:hAnsi="Times New Roman"/>
              </w:rPr>
              <w:t>万元工业增加值取水量（立方米/万元）</w:t>
            </w:r>
          </w:p>
        </w:tc>
        <w:tc>
          <w:tcPr>
            <w:tcW w:w="3583" w:type="dxa"/>
            <w:gridSpan w:val="2"/>
            <w:tcBorders>
              <w:bottom w:val="nil"/>
            </w:tcBorders>
            <w:noWrap w:val="0"/>
            <w:vAlign w:val="center"/>
          </w:tcPr>
          <w:p>
            <w:pPr>
              <w:pStyle w:val="11"/>
              <w:jc w:val="lef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52" w:type="dxa"/>
            <w:gridSpan w:val="3"/>
            <w:tcBorders>
              <w:bottom w:val="nil"/>
            </w:tcBorders>
            <w:noWrap w:val="0"/>
            <w:vAlign w:val="center"/>
          </w:tcPr>
          <w:p>
            <w:pPr>
              <w:pStyle w:val="11"/>
              <w:jc w:val="left"/>
              <w:textAlignment w:val="auto"/>
              <w:rPr>
                <w:rFonts w:hint="eastAsia" w:ascii="Times New Roman" w:hAnsi="Times New Roman"/>
                <w:lang w:bidi="ar"/>
              </w:rPr>
            </w:pPr>
            <w:r>
              <w:rPr>
                <w:rFonts w:hint="eastAsia" w:ascii="Times New Roman" w:hAnsi="Times New Roman"/>
              </w:rPr>
              <w:t>再生水利用量（立方米）</w:t>
            </w:r>
          </w:p>
        </w:tc>
        <w:tc>
          <w:tcPr>
            <w:tcW w:w="3583" w:type="dxa"/>
            <w:gridSpan w:val="2"/>
            <w:tcBorders>
              <w:bottom w:val="nil"/>
            </w:tcBorders>
            <w:noWrap w:val="0"/>
            <w:vAlign w:val="center"/>
          </w:tcPr>
          <w:p>
            <w:pPr>
              <w:widowControl/>
              <w:spacing w:line="240" w:lineRule="auto"/>
              <w:ind w:firstLine="0" w:firstLineChars="0"/>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134" w:type="dxa"/>
            <w:tcBorders>
              <w:bottom w:val="nil"/>
            </w:tcBorders>
            <w:noWrap w:val="0"/>
            <w:vAlign w:val="center"/>
          </w:tcPr>
          <w:p>
            <w:pPr>
              <w:pStyle w:val="11"/>
              <w:jc w:val="left"/>
              <w:textAlignment w:val="auto"/>
              <w:rPr>
                <w:rFonts w:ascii="Times New Roman" w:hAnsi="Times New Roman"/>
              </w:rPr>
            </w:pPr>
            <w:r>
              <w:rPr>
                <w:rFonts w:ascii="Times New Roman" w:hAnsi="Times New Roman"/>
              </w:rPr>
              <w:t>园区简介</w:t>
            </w:r>
          </w:p>
        </w:tc>
        <w:tc>
          <w:tcPr>
            <w:tcW w:w="6701" w:type="dxa"/>
            <w:gridSpan w:val="4"/>
            <w:tcBorders>
              <w:bottom w:val="nil"/>
            </w:tcBorders>
            <w:noWrap w:val="0"/>
            <w:vAlign w:val="center"/>
          </w:tcPr>
          <w:p>
            <w:pPr>
              <w:pStyle w:val="11"/>
              <w:jc w:val="left"/>
              <w:textAlignment w:val="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835" w:type="dxa"/>
            <w:gridSpan w:val="5"/>
            <w:noWrap w:val="0"/>
            <w:vAlign w:val="top"/>
          </w:tcPr>
          <w:p>
            <w:pPr>
              <w:pStyle w:val="11"/>
              <w:keepNext w:val="0"/>
              <w:keepLines w:val="0"/>
              <w:pageBreakBefore w:val="0"/>
              <w:widowControl w:val="0"/>
              <w:kinsoku/>
              <w:overflowPunct/>
              <w:topLinePunct w:val="0"/>
              <w:autoSpaceDE/>
              <w:autoSpaceDN/>
              <w:bidi w:val="0"/>
              <w:adjustRightInd/>
              <w:snapToGrid/>
              <w:spacing w:line="400" w:lineRule="exact"/>
              <w:textAlignment w:val="auto"/>
              <w:rPr>
                <w:rFonts w:ascii="Times New Roman" w:hAnsi="Times New Roman"/>
                <w:b/>
              </w:rPr>
            </w:pPr>
            <w:r>
              <w:rPr>
                <w:rFonts w:ascii="Times New Roman" w:hAnsi="Times New Roman"/>
                <w:b/>
              </w:rPr>
              <w:t>材料真实性承诺:</w:t>
            </w:r>
          </w:p>
          <w:p>
            <w:pPr>
              <w:pStyle w:val="11"/>
              <w:keepNext w:val="0"/>
              <w:keepLines w:val="0"/>
              <w:pageBreakBefore w:val="0"/>
              <w:kinsoku/>
              <w:overflowPunct/>
              <w:topLinePunct w:val="0"/>
              <w:autoSpaceDE/>
              <w:autoSpaceDN/>
              <w:bidi w:val="0"/>
              <w:adjustRightInd/>
              <w:snapToGrid/>
              <w:spacing w:line="400" w:lineRule="exact"/>
              <w:ind w:firstLine="480"/>
              <w:rPr>
                <w:rFonts w:ascii="Times New Roman" w:hAnsi="Times New Roman"/>
              </w:rPr>
            </w:pPr>
            <w:r>
              <w:rPr>
                <w:rFonts w:ascii="Times New Roman" w:hAnsi="Times New Roman"/>
                <w:bCs w:val="0"/>
              </w:rPr>
              <w:t>我单位郑重承诺：本次申报</w:t>
            </w:r>
            <w:r>
              <w:rPr>
                <w:rFonts w:hint="eastAsia" w:ascii="Times New Roman" w:hAnsi="Times New Roman"/>
                <w:bCs w:val="0"/>
              </w:rPr>
              <w:t>工业废水循环利用试点园区</w:t>
            </w:r>
            <w:r>
              <w:rPr>
                <w:rFonts w:ascii="Times New Roman" w:hAnsi="Times New Roman"/>
                <w:bCs w:val="0"/>
              </w:rPr>
              <w:t>所提交的相关数据和信息均真实、有效，愿接受并积极配合主管部门的监督抽查和核验。如有违反，愿承担由此产生的相应责任。</w:t>
            </w:r>
          </w:p>
          <w:p>
            <w:pPr>
              <w:pStyle w:val="11"/>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ascii="Times New Roman" w:hAnsi="Times New Roman"/>
                <w:b/>
              </w:rPr>
            </w:pPr>
            <w:r>
              <w:rPr>
                <w:rFonts w:ascii="Times New Roman" w:hAnsi="Times New Roman"/>
                <w:b/>
              </w:rPr>
              <w:t>负责人签字：</w:t>
            </w:r>
            <w:r>
              <w:rPr>
                <w:rFonts w:hint="eastAsia" w:ascii="Times New Roman" w:hAnsi="Times New Roman"/>
                <w:b/>
              </w:rPr>
              <w:t xml:space="preserve">     </w:t>
            </w:r>
            <w:r>
              <w:rPr>
                <w:rFonts w:ascii="Times New Roman" w:hAnsi="Times New Roman"/>
                <w:b/>
              </w:rPr>
              <w:t xml:space="preserve"> </w:t>
            </w:r>
          </w:p>
          <w:p>
            <w:pPr>
              <w:pStyle w:val="11"/>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ascii="Times New Roman" w:hAnsi="Times New Roman"/>
                <w:b/>
              </w:rPr>
            </w:pPr>
            <w:r>
              <w:rPr>
                <w:rFonts w:ascii="Times New Roman" w:hAnsi="Times New Roman"/>
                <w:b/>
              </w:rPr>
              <w:t>（盖章）</w:t>
            </w:r>
            <w:r>
              <w:rPr>
                <w:rFonts w:hint="eastAsia" w:ascii="Times New Roman" w:hAnsi="Times New Roman"/>
                <w:b/>
              </w:rPr>
              <w:t xml:space="preserve">        </w:t>
            </w:r>
          </w:p>
          <w:p>
            <w:pPr>
              <w:pStyle w:val="11"/>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ascii="Times New Roman" w:hAnsi="Times New Roman"/>
              </w:rPr>
            </w:pPr>
            <w:r>
              <w:rPr>
                <w:rFonts w:hint="eastAsia" w:ascii="Times New Roman" w:hAnsi="Times New Roman"/>
                <w:b/>
              </w:rPr>
              <w:t xml:space="preserve">年    月    日      </w:t>
            </w:r>
          </w:p>
        </w:tc>
      </w:tr>
    </w:tbl>
    <w:p>
      <w:pPr>
        <w:ind w:firstLine="0" w:firstLineChars="0"/>
        <w:jc w:val="center"/>
        <w:rPr>
          <w:rFonts w:ascii="Times New Roman" w:hAnsi="Times New Roman" w:eastAsia="黑体"/>
          <w:b/>
          <w:szCs w:val="32"/>
        </w:rPr>
      </w:pPr>
      <w:r>
        <w:rPr>
          <w:rFonts w:ascii="Times New Roman" w:hAnsi="Times New Roman" w:eastAsia="黑体"/>
          <w:b/>
          <w:szCs w:val="32"/>
        </w:rPr>
        <w:br w:type="page"/>
      </w:r>
    </w:p>
    <w:p>
      <w:pPr>
        <w:ind w:firstLine="0" w:firstLineChars="0"/>
        <w:jc w:val="center"/>
        <w:rPr>
          <w:rFonts w:ascii="Times New Roman" w:hAnsi="Times New Roman" w:eastAsia="黑体"/>
          <w:b/>
          <w:szCs w:val="32"/>
        </w:rPr>
      </w:pPr>
    </w:p>
    <w:p>
      <w:pPr>
        <w:ind w:firstLine="0" w:firstLineChars="0"/>
        <w:jc w:val="center"/>
        <w:rPr>
          <w:rFonts w:ascii="Times New Roman" w:hAnsi="Times New Roman" w:eastAsia="黑体"/>
          <w:b/>
          <w:sz w:val="36"/>
          <w:szCs w:val="36"/>
        </w:rPr>
      </w:pPr>
      <w:r>
        <w:rPr>
          <w:rFonts w:ascii="Times New Roman" w:hAnsi="Times New Roman" w:eastAsia="黑体"/>
          <w:bCs/>
          <w:sz w:val="36"/>
          <w:szCs w:val="36"/>
        </w:rPr>
        <w:t>工业废水循环利用试点</w:t>
      </w:r>
      <w:r>
        <w:rPr>
          <w:rFonts w:hint="eastAsia" w:ascii="Times New Roman" w:hAnsi="Times New Roman" w:eastAsia="黑体"/>
          <w:bCs/>
          <w:sz w:val="36"/>
          <w:szCs w:val="36"/>
        </w:rPr>
        <w:t>园区实施方案编制指南</w:t>
      </w:r>
    </w:p>
    <w:p>
      <w:pPr>
        <w:adjustRightInd/>
        <w:snapToGrid/>
        <w:ind w:firstLine="640"/>
        <w:rPr>
          <w:rFonts w:ascii="Times New Roman" w:hAnsi="Times New Roman" w:eastAsia="黑体"/>
          <w:bCs/>
          <w:sz w:val="32"/>
          <w:szCs w:val="32"/>
        </w:rPr>
      </w:pPr>
    </w:p>
    <w:p>
      <w:pPr>
        <w:adjustRightInd/>
        <w:snapToGrid/>
        <w:ind w:firstLine="640"/>
        <w:rPr>
          <w:rFonts w:ascii="Times New Roman" w:hAnsi="Times New Roman" w:eastAsia="黑体"/>
          <w:bCs/>
          <w:sz w:val="32"/>
          <w:szCs w:val="32"/>
        </w:rPr>
      </w:pPr>
      <w:r>
        <w:rPr>
          <w:rFonts w:ascii="Times New Roman" w:hAnsi="Times New Roman" w:eastAsia="黑体"/>
          <w:bCs/>
          <w:sz w:val="32"/>
          <w:szCs w:val="32"/>
        </w:rPr>
        <w:t>一、</w:t>
      </w:r>
      <w:r>
        <w:rPr>
          <w:rFonts w:hint="eastAsia" w:ascii="Times New Roman" w:hAnsi="Times New Roman" w:eastAsia="黑体"/>
          <w:bCs/>
          <w:sz w:val="32"/>
          <w:szCs w:val="32"/>
        </w:rPr>
        <w:t>园区</w:t>
      </w:r>
      <w:r>
        <w:rPr>
          <w:rFonts w:ascii="Times New Roman" w:hAnsi="Times New Roman" w:eastAsia="黑体"/>
          <w:bCs/>
          <w:sz w:val="32"/>
          <w:szCs w:val="32"/>
        </w:rPr>
        <w:t>基本情况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概述园区地理位置、主导产业、</w:t>
      </w:r>
      <w:r>
        <w:rPr>
          <w:rFonts w:hint="eastAsia" w:ascii="仿宋_GB2312" w:hAnsi="仿宋_GB2312" w:eastAsia="仿宋_GB2312" w:cs="仿宋_GB2312"/>
          <w:sz w:val="32"/>
          <w:szCs w:val="32"/>
          <w:lang w:val="en-US" w:eastAsia="zh-CN"/>
        </w:rPr>
        <w:t>近三年</w:t>
      </w:r>
      <w:r>
        <w:rPr>
          <w:rFonts w:hint="eastAsia" w:ascii="仿宋_GB2312" w:hAnsi="仿宋_GB2312" w:eastAsia="仿宋_GB2312" w:cs="仿宋_GB2312"/>
          <w:sz w:val="32"/>
          <w:szCs w:val="32"/>
        </w:rPr>
        <w:t>工业增加值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企业数量及规模、废水循环利用管理组织及人员配备情况等。对工业废水循环利用试点园区申报基本条件符合情况进行说明。</w:t>
      </w:r>
    </w:p>
    <w:p>
      <w:pPr>
        <w:adjustRightInd/>
        <w:snapToGrid/>
        <w:ind w:firstLine="640"/>
        <w:rPr>
          <w:rFonts w:hint="eastAsia" w:ascii="Times New Roman" w:hAnsi="Times New Roman" w:eastAsia="黑体"/>
          <w:bCs/>
          <w:sz w:val="32"/>
          <w:szCs w:val="32"/>
        </w:rPr>
      </w:pPr>
      <w:r>
        <w:rPr>
          <w:rFonts w:hint="eastAsia" w:ascii="Times New Roman" w:hAnsi="Times New Roman" w:eastAsia="黑体"/>
          <w:bCs/>
          <w:sz w:val="32"/>
          <w:szCs w:val="32"/>
        </w:rPr>
        <w:t>二</w:t>
      </w:r>
      <w:r>
        <w:rPr>
          <w:rFonts w:ascii="Times New Roman" w:hAnsi="Times New Roman" w:eastAsia="黑体"/>
          <w:bCs/>
          <w:sz w:val="32"/>
          <w:szCs w:val="32"/>
        </w:rPr>
        <w:t>、</w:t>
      </w:r>
      <w:r>
        <w:rPr>
          <w:rFonts w:hint="eastAsia" w:ascii="Times New Roman" w:hAnsi="Times New Roman" w:eastAsia="黑体"/>
          <w:bCs/>
          <w:sz w:val="32"/>
          <w:szCs w:val="32"/>
        </w:rPr>
        <w:t>取用水情况</w:t>
      </w:r>
    </w:p>
    <w:p>
      <w:pPr>
        <w:snapToGrid/>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概述园区的取用水及对标达标情况，包括</w:t>
      </w:r>
      <w:r>
        <w:rPr>
          <w:rFonts w:hint="eastAsia" w:ascii="仿宋_GB2312" w:hAnsi="仿宋_GB2312" w:eastAsia="仿宋_GB2312" w:cs="仿宋_GB2312"/>
          <w:sz w:val="32"/>
          <w:szCs w:val="32"/>
          <w:lang w:val="en-US" w:eastAsia="zh-CN"/>
        </w:rPr>
        <w:t>近三年</w:t>
      </w:r>
      <w:r>
        <w:rPr>
          <w:rFonts w:hint="eastAsia" w:ascii="仿宋_GB2312" w:hAnsi="仿宋_GB2312" w:eastAsia="仿宋_GB2312" w:cs="仿宋_GB2312"/>
          <w:sz w:val="32"/>
          <w:szCs w:val="32"/>
        </w:rPr>
        <w:t>取水水源（常规水资源、非常规水资源）、取水量、工业用水重复利用率、废水排放量</w:t>
      </w:r>
      <w:r>
        <w:rPr>
          <w:rFonts w:hint="eastAsia" w:ascii="仿宋_GB2312" w:hAnsi="仿宋_GB2312" w:eastAsia="仿宋_GB2312" w:cs="仿宋_GB2312"/>
          <w:sz w:val="32"/>
          <w:szCs w:val="32"/>
          <w:lang w:val="en-US" w:eastAsia="zh-CN"/>
        </w:rPr>
        <w:t>等信息，以及</w:t>
      </w:r>
      <w:r>
        <w:rPr>
          <w:rFonts w:hint="eastAsia" w:ascii="仿宋_GB2312" w:hAnsi="仿宋_GB2312" w:eastAsia="仿宋_GB2312" w:cs="仿宋_GB2312"/>
          <w:sz w:val="32"/>
          <w:szCs w:val="32"/>
        </w:rPr>
        <w:t>计量配置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处理设施</w:t>
      </w:r>
      <w:r>
        <w:rPr>
          <w:rFonts w:hint="eastAsia" w:ascii="仿宋_GB2312" w:hAnsi="仿宋_GB2312" w:eastAsia="仿宋_GB2312" w:cs="仿宋_GB2312"/>
          <w:sz w:val="32"/>
          <w:szCs w:val="32"/>
        </w:rPr>
        <w:t>等。</w:t>
      </w:r>
    </w:p>
    <w:p>
      <w:pPr>
        <w:adjustRightInd/>
        <w:snapToGrid/>
        <w:ind w:firstLine="640"/>
        <w:rPr>
          <w:rFonts w:hint="eastAsia" w:ascii="Times New Roman" w:hAnsi="Times New Roman" w:eastAsia="黑体"/>
          <w:bCs/>
          <w:sz w:val="32"/>
          <w:szCs w:val="32"/>
        </w:rPr>
      </w:pPr>
      <w:r>
        <w:rPr>
          <w:rFonts w:hint="eastAsia" w:ascii="Times New Roman" w:hAnsi="Times New Roman" w:eastAsia="黑体"/>
          <w:bCs/>
          <w:sz w:val="32"/>
          <w:szCs w:val="32"/>
        </w:rPr>
        <w:t>三、工业废水循环利用</w:t>
      </w:r>
      <w:r>
        <w:rPr>
          <w:rFonts w:ascii="Times New Roman" w:hAnsi="Times New Roman" w:eastAsia="黑体"/>
          <w:bCs/>
          <w:sz w:val="32"/>
          <w:szCs w:val="32"/>
        </w:rPr>
        <w:t>情况</w:t>
      </w:r>
    </w:p>
    <w:p>
      <w:pPr>
        <w:snapToGrid/>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概述园区废水循环利用基础设施、技术工艺、工业用市政污水或再生水状况，绘制园区废水循环利用网络示意图。</w:t>
      </w:r>
    </w:p>
    <w:p>
      <w:pPr>
        <w:adjustRightInd/>
        <w:snapToGrid/>
        <w:ind w:firstLine="640"/>
        <w:rPr>
          <w:rFonts w:hint="eastAsia" w:ascii="Times New Roman" w:hAnsi="Times New Roman" w:eastAsia="黑体"/>
          <w:bCs/>
          <w:sz w:val="32"/>
          <w:szCs w:val="32"/>
        </w:rPr>
      </w:pPr>
      <w:r>
        <w:rPr>
          <w:rFonts w:hint="eastAsia" w:ascii="Times New Roman" w:hAnsi="Times New Roman" w:eastAsia="黑体"/>
          <w:bCs/>
          <w:sz w:val="32"/>
          <w:szCs w:val="32"/>
        </w:rPr>
        <w:t>四、试点工作内容</w:t>
      </w:r>
    </w:p>
    <w:p>
      <w:pPr>
        <w:adjustRightInd/>
        <w:snapToGrid/>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概述</w:t>
      </w:r>
      <w:r>
        <w:rPr>
          <w:rFonts w:hint="eastAsia" w:ascii="仿宋_GB2312" w:hAnsi="仿宋_GB2312" w:eastAsia="仿宋_GB2312" w:cs="仿宋_GB2312"/>
          <w:kern w:val="0"/>
          <w:sz w:val="32"/>
          <w:szCs w:val="32"/>
        </w:rPr>
        <w:t>园区在持续推进废水循环利用方面拟开展的重点工作、重大项目，结合工业用水重复利用率、万元工业增加值取水量、再生水利用量等目标要求，提出明确的工业废水循环利用试点工作目标，明确落实目标的具体计划和措施。</w:t>
      </w:r>
    </w:p>
    <w:p>
      <w:pPr>
        <w:adjustRightInd/>
        <w:snapToGrid/>
        <w:ind w:firstLine="640"/>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概述园区在废水循环利用方面形成的典型模式，填写附表2.1。</w:t>
      </w:r>
    </w:p>
    <w:p>
      <w:pPr>
        <w:adjustRightInd/>
        <w:snapToGrid/>
        <w:ind w:firstLine="640"/>
        <w:rPr>
          <w:rFonts w:ascii="Times New Roman" w:hAnsi="Times New Roman" w:eastAsia="黑体"/>
          <w:bCs/>
          <w:sz w:val="32"/>
          <w:szCs w:val="32"/>
        </w:rPr>
      </w:pPr>
      <w:r>
        <w:rPr>
          <w:rFonts w:hint="eastAsia" w:ascii="Times New Roman" w:hAnsi="Times New Roman" w:eastAsia="黑体"/>
          <w:bCs/>
          <w:sz w:val="32"/>
          <w:szCs w:val="32"/>
        </w:rPr>
        <w:t>五</w:t>
      </w:r>
      <w:r>
        <w:rPr>
          <w:rFonts w:ascii="Times New Roman" w:hAnsi="Times New Roman" w:eastAsia="黑体"/>
          <w:bCs/>
          <w:sz w:val="32"/>
          <w:szCs w:val="32"/>
        </w:rPr>
        <w:t>、相关证明材料</w:t>
      </w:r>
    </w:p>
    <w:p>
      <w:pPr>
        <w:adjustRightInd/>
        <w:snapToGrid/>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包括但不限于以下材料：</w:t>
      </w:r>
    </w:p>
    <w:p>
      <w:pPr>
        <w:adjustRightInd/>
        <w:snapToGrid/>
        <w:spacing w:line="24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（一）园区管委会组织机构代码证复印件、园区成立的批复文件复印件；</w:t>
      </w:r>
    </w:p>
    <w:p>
      <w:pPr>
        <w:adjustRightInd/>
        <w:snapToGrid/>
        <w:spacing w:line="24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（二）园区工业废水循环利用管理机构及人员配备、岗位职责分工文件；</w:t>
      </w:r>
    </w:p>
    <w:p>
      <w:pPr>
        <w:adjustRightInd/>
        <w:snapToGrid/>
        <w:spacing w:line="24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（三）园区工业废水循环利用工作方案、管理制度、数据台账、宣传教育记录等证明材料；</w:t>
      </w:r>
    </w:p>
    <w:p>
      <w:pPr>
        <w:adjustRightInd/>
        <w:snapToGrid/>
        <w:spacing w:line="24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（四）园区获得的绿色制造体系、节水相关称号证明材料。</w:t>
      </w:r>
    </w:p>
    <w:p>
      <w:pPr>
        <w:pStyle w:val="2"/>
        <w:rPr>
          <w:rFonts w:hint="eastAsia" w:ascii="仿宋_GB2312" w:hAnsi="仿宋_GB2312" w:eastAsia="仿宋_GB2312" w:cs="仿宋_GB2312"/>
          <w:sz w:val="32"/>
          <w:szCs w:val="32"/>
        </w:rPr>
      </w:pPr>
    </w:p>
    <w:p>
      <w:pPr>
        <w:pStyle w:val="3"/>
        <w:rPr>
          <w:rFonts w:hint="eastAsia" w:ascii="Times New Roman" w:hAnsi="Times New Roman"/>
          <w:sz w:val="32"/>
          <w:szCs w:val="32"/>
        </w:rPr>
      </w:pPr>
    </w:p>
    <w:p>
      <w:pPr>
        <w:rPr>
          <w:rFonts w:hint="eastAsia" w:ascii="Times New Roman" w:hAnsi="Times New Roman"/>
          <w:sz w:val="32"/>
          <w:szCs w:val="32"/>
        </w:rPr>
      </w:pPr>
    </w:p>
    <w:p>
      <w:pPr>
        <w:pStyle w:val="2"/>
        <w:rPr>
          <w:rFonts w:hint="eastAsia" w:ascii="Times New Roman" w:hAnsi="Times New Roman"/>
          <w:sz w:val="32"/>
          <w:szCs w:val="32"/>
        </w:rPr>
      </w:pPr>
    </w:p>
    <w:p>
      <w:pPr>
        <w:pStyle w:val="3"/>
        <w:rPr>
          <w:rFonts w:hint="eastAsia" w:ascii="Times New Roman" w:hAnsi="Times New Roman"/>
          <w:sz w:val="32"/>
          <w:szCs w:val="32"/>
        </w:rPr>
        <w:sectPr>
          <w:headerReference r:id="rId9" w:type="default"/>
          <w:footerReference r:id="rId10" w:type="default"/>
          <w:pgSz w:w="11906" w:h="16838"/>
          <w:pgMar w:top="1440" w:right="1800" w:bottom="1440" w:left="1800" w:header="851" w:footer="992" w:gutter="0"/>
          <w:pgNumType w:fmt="decimal" w:start="1"/>
          <w:cols w:space="720" w:num="1"/>
          <w:docGrid w:type="lines" w:linePitch="312" w:charSpace="0"/>
        </w:sectPr>
      </w:pPr>
    </w:p>
    <w:p>
      <w:pPr>
        <w:ind w:left="0" w:leftChars="0" w:firstLine="0" w:firstLineChars="0"/>
        <w:rPr>
          <w:rFonts w:hint="eastAsia" w:ascii="Times New Roman" w:hAnsi="Times New Roman" w:eastAsia="黑体" w:cs="黑体"/>
          <w:sz w:val="32"/>
          <w:szCs w:val="32"/>
        </w:rPr>
      </w:pPr>
      <w:r>
        <w:rPr>
          <w:rFonts w:hint="eastAsia" w:ascii="Times New Roman" w:hAnsi="Times New Roman" w:eastAsia="黑体" w:cs="黑体"/>
          <w:sz w:val="32"/>
          <w:szCs w:val="32"/>
        </w:rPr>
        <w:t>附表2.1</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84"/>
        <w:gridCol w:w="2214"/>
        <w:gridCol w:w="2143"/>
        <w:gridCol w:w="3243"/>
        <w:gridCol w:w="2123"/>
        <w:gridCol w:w="1636"/>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序号</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典型模式名称</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典型模式描述（结合要素条件进行描述）（150字以内）</w:t>
            </w:r>
          </w:p>
        </w:tc>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解决的痛点问题描述（150字以内）</w:t>
            </w:r>
          </w:p>
        </w:tc>
        <w:tc>
          <w:tcPr>
            <w:tcW w:w="324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采用的技术方案（包括供应商）（300字以内，可以配图）</w:t>
            </w:r>
          </w:p>
        </w:tc>
        <w:tc>
          <w:tcPr>
            <w:tcW w:w="212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预期成果（通过量化指标描述）（200字以内）</w:t>
            </w:r>
          </w:p>
        </w:tc>
        <w:tc>
          <w:tcPr>
            <w:tcW w:w="163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其他（如其他效益）（150字以内）</w:t>
            </w:r>
          </w:p>
        </w:tc>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备注</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val="0"/>
                <w:bCs/>
                <w:sz w:val="24"/>
              </w:rPr>
            </w:pPr>
            <w:r>
              <w:rPr>
                <w:rFonts w:hint="eastAsia" w:ascii="宋体" w:hAnsi="宋体" w:eastAsia="宋体" w:cs="宋体"/>
                <w:b w:val="0"/>
                <w:bCs/>
                <w:sz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7"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示例</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区域产城融合模式</w:t>
            </w: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**经开区将高品质再生水直接替代自来水，从而减少自来水使用。</w:t>
            </w:r>
          </w:p>
        </w:tc>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**开发区位于缺水地区，园区内企业因用水不足，发展受限。</w:t>
            </w:r>
          </w:p>
        </w:tc>
        <w:tc>
          <w:tcPr>
            <w:tcW w:w="324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通过建立**m</w:t>
            </w:r>
            <w:r>
              <w:rPr>
                <w:rFonts w:hint="eastAsia" w:ascii="仿宋_GB2312" w:hAnsi="仿宋_GB2312" w:eastAsia="仿宋_GB2312" w:cs="仿宋_GB2312"/>
                <w:bCs/>
                <w:sz w:val="24"/>
                <w:vertAlign w:val="superscript"/>
              </w:rPr>
              <w:t>3</w:t>
            </w:r>
            <w:r>
              <w:rPr>
                <w:rFonts w:hint="eastAsia" w:ascii="仿宋_GB2312" w:hAnsi="仿宋_GB2312" w:eastAsia="仿宋_GB2312" w:cs="仿宋_GB2312"/>
                <w:bCs/>
                <w:sz w:val="24"/>
              </w:rPr>
              <w:t>/d的再生水厂，铺设**m再生水管网，为企业提供高品质再生水、为市政提供道路清洁绿化用水。**企业对水质要求高、用水量大，通过利用再生水作为水源制备超纯水替代自来水，该替代技术方案由**公司提供。</w:t>
            </w:r>
          </w:p>
        </w:tc>
        <w:tc>
          <w:tcPr>
            <w:tcW w:w="212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**企业百分之百采用再生水生产，实现了“生产不用新水”的目标。**经开区工业用水重复利用率提升**%、万元工业增加值取水量下降**%、再生水利用量提升**%。</w:t>
            </w:r>
          </w:p>
        </w:tc>
        <w:tc>
          <w:tcPr>
            <w:tcW w:w="163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仿宋_GB2312" w:hAnsi="仿宋_GB2312" w:eastAsia="仿宋_GB2312" w:cs="仿宋_GB2312"/>
                <w:bCs/>
                <w:sz w:val="24"/>
              </w:rPr>
            </w:pPr>
            <w:r>
              <w:rPr>
                <w:rFonts w:hint="eastAsia" w:ascii="仿宋_GB2312" w:hAnsi="仿宋_GB2312" w:eastAsia="仿宋_GB2312" w:cs="仿宋_GB2312"/>
                <w:bCs/>
                <w:sz w:val="24"/>
              </w:rPr>
              <w:t>该模式实施后，园区节约用水成本**万元/年。在以**为主导产业的园区可推广、可复制性强，经济社会效益明显。</w:t>
            </w:r>
          </w:p>
        </w:tc>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园区为20**年绿色工业园区</w:t>
            </w:r>
            <w:r>
              <w:rPr>
                <w:rFonts w:hint="eastAsia" w:ascii="仿宋_GB2312" w:hAnsi="仿宋_GB2312" w:eastAsia="仿宋_GB2312" w:cs="仿宋_GB2312"/>
                <w:bCs/>
                <w:sz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3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Times New Roman" w:hAnsi="Times New Roman"/>
                <w:bCs/>
                <w:sz w:val="24"/>
              </w:rPr>
            </w:pP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Times New Roman" w:hAnsi="Times New Roman"/>
                <w:bCs/>
                <w:sz w:val="24"/>
              </w:rPr>
            </w:pPr>
          </w:p>
        </w:tc>
        <w:tc>
          <w:tcPr>
            <w:tcW w:w="221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Times New Roman" w:hAnsi="Times New Roman"/>
                <w:bCs/>
                <w:sz w:val="24"/>
              </w:rPr>
            </w:pPr>
          </w:p>
        </w:tc>
        <w:tc>
          <w:tcPr>
            <w:tcW w:w="214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Times New Roman" w:hAnsi="Times New Roman"/>
                <w:bCs/>
                <w:sz w:val="24"/>
              </w:rPr>
            </w:pPr>
          </w:p>
        </w:tc>
        <w:tc>
          <w:tcPr>
            <w:tcW w:w="324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Times New Roman" w:hAnsi="Times New Roman"/>
                <w:bCs/>
                <w:sz w:val="24"/>
              </w:rPr>
            </w:pPr>
          </w:p>
        </w:tc>
        <w:tc>
          <w:tcPr>
            <w:tcW w:w="212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Times New Roman" w:hAnsi="Times New Roman"/>
                <w:bCs/>
                <w:sz w:val="24"/>
              </w:rPr>
            </w:pPr>
          </w:p>
        </w:tc>
        <w:tc>
          <w:tcPr>
            <w:tcW w:w="163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Times New Roman" w:hAnsi="Times New Roman"/>
                <w:bCs/>
                <w:sz w:val="24"/>
              </w:rPr>
            </w:pPr>
          </w:p>
        </w:tc>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ascii="Times New Roman" w:hAnsi="Times New Roman"/>
                <w:bCs/>
                <w:sz w:val="24"/>
              </w:rPr>
            </w:pPr>
          </w:p>
        </w:tc>
      </w:tr>
    </w:tbl>
    <w:p>
      <w:pPr>
        <w:pStyle w:val="4"/>
        <w:numPr>
          <w:ilvl w:val="0"/>
          <w:numId w:val="0"/>
        </w:numPr>
        <w:rPr>
          <w:rFonts w:hint="eastAsia" w:cs="黑体"/>
          <w:b w:val="0"/>
          <w:bCs w:val="0"/>
          <w:sz w:val="32"/>
          <w:szCs w:val="32"/>
        </w:rPr>
      </w:pPr>
      <w:r>
        <w:rPr>
          <w:rFonts w:hint="eastAsia" w:cs="黑体"/>
          <w:b w:val="0"/>
          <w:bCs w:val="0"/>
          <w:sz w:val="32"/>
          <w:szCs w:val="32"/>
        </w:rPr>
        <w:t>附件3</w:t>
      </w:r>
    </w:p>
    <w:p>
      <w:pPr>
        <w:ind w:firstLine="0" w:firstLineChars="0"/>
        <w:jc w:val="center"/>
        <w:rPr>
          <w:rFonts w:hint="eastAsia" w:eastAsia="黑体" w:cs="黑体"/>
          <w:sz w:val="40"/>
          <w:szCs w:val="40"/>
        </w:rPr>
      </w:pPr>
      <w:r>
        <w:rPr>
          <w:rFonts w:hint="eastAsia" w:eastAsia="黑体" w:cs="黑体"/>
          <w:sz w:val="40"/>
          <w:szCs w:val="40"/>
        </w:rPr>
        <w:t>工业废水循环利用试点企业、园区推荐表</w:t>
      </w:r>
    </w:p>
    <w:p>
      <w:pPr>
        <w:ind w:firstLine="0" w:firstLineChars="0"/>
        <w:rPr>
          <w:rFonts w:hint="eastAsia"/>
        </w:rPr>
      </w:pPr>
    </w:p>
    <w:p>
      <w:pPr>
        <w:ind w:firstLine="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一、工业废水循环利用试点企业推荐表</w:t>
      </w:r>
    </w:p>
    <w:p>
      <w:pPr>
        <w:ind w:firstLine="0" w:firstLineChars="0"/>
        <w:rPr>
          <w:sz w:val="32"/>
          <w:szCs w:val="32"/>
        </w:rPr>
      </w:pPr>
      <w:r>
        <w:rPr>
          <w:rFonts w:hint="eastAsia"/>
          <w:sz w:val="32"/>
          <w:szCs w:val="32"/>
        </w:rPr>
        <w:t>填报单位（公章）：                    联系人：                        联系电话：</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22"/>
        <w:gridCol w:w="1680"/>
        <w:gridCol w:w="8617"/>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80" w:type="dxa"/>
            <w:noWrap w:val="0"/>
            <w:vAlign w:val="center"/>
          </w:tcPr>
          <w:p>
            <w:pPr>
              <w:spacing w:line="24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1522" w:type="dxa"/>
            <w:noWrap w:val="0"/>
            <w:vAlign w:val="center"/>
          </w:tcPr>
          <w:p>
            <w:pPr>
              <w:spacing w:line="24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企业名称</w:t>
            </w:r>
          </w:p>
        </w:tc>
        <w:tc>
          <w:tcPr>
            <w:tcW w:w="1680" w:type="dxa"/>
            <w:noWrap w:val="0"/>
            <w:vAlign w:val="center"/>
          </w:tcPr>
          <w:p>
            <w:pPr>
              <w:spacing w:line="24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所属行业</w:t>
            </w:r>
          </w:p>
        </w:tc>
        <w:tc>
          <w:tcPr>
            <w:tcW w:w="8617" w:type="dxa"/>
            <w:noWrap w:val="0"/>
            <w:vAlign w:val="center"/>
          </w:tcPr>
          <w:p>
            <w:pPr>
              <w:spacing w:line="24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工作亮点</w:t>
            </w:r>
          </w:p>
        </w:tc>
        <w:tc>
          <w:tcPr>
            <w:tcW w:w="1564" w:type="dxa"/>
            <w:noWrap w:val="0"/>
            <w:vAlign w:val="center"/>
          </w:tcPr>
          <w:p>
            <w:pPr>
              <w:spacing w:line="24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80" w:type="dxa"/>
            <w:noWrap w:val="0"/>
            <w:vAlign w:val="top"/>
          </w:tcPr>
          <w:p>
            <w:pPr>
              <w:spacing w:line="240" w:lineRule="auto"/>
              <w:ind w:firstLine="0" w:firstLineChars="0"/>
              <w:rPr>
                <w:sz w:val="24"/>
              </w:rPr>
            </w:pPr>
          </w:p>
        </w:tc>
        <w:tc>
          <w:tcPr>
            <w:tcW w:w="1522" w:type="dxa"/>
            <w:noWrap w:val="0"/>
            <w:vAlign w:val="top"/>
          </w:tcPr>
          <w:p>
            <w:pPr>
              <w:spacing w:line="240" w:lineRule="auto"/>
              <w:ind w:firstLine="0" w:firstLineChars="0"/>
              <w:rPr>
                <w:sz w:val="24"/>
              </w:rPr>
            </w:pPr>
          </w:p>
        </w:tc>
        <w:tc>
          <w:tcPr>
            <w:tcW w:w="1680" w:type="dxa"/>
            <w:noWrap w:val="0"/>
            <w:vAlign w:val="top"/>
          </w:tcPr>
          <w:p>
            <w:pPr>
              <w:spacing w:line="240" w:lineRule="auto"/>
              <w:ind w:firstLine="0" w:firstLineChars="0"/>
              <w:rPr>
                <w:sz w:val="24"/>
              </w:rPr>
            </w:pPr>
          </w:p>
        </w:tc>
        <w:tc>
          <w:tcPr>
            <w:tcW w:w="8617" w:type="dxa"/>
            <w:noWrap w:val="0"/>
            <w:vAlign w:val="top"/>
          </w:tcPr>
          <w:p>
            <w:pPr>
              <w:spacing w:line="240" w:lineRule="auto"/>
              <w:ind w:firstLine="0" w:firstLineChars="0"/>
              <w:rPr>
                <w:sz w:val="24"/>
              </w:rPr>
            </w:pPr>
          </w:p>
        </w:tc>
        <w:tc>
          <w:tcPr>
            <w:tcW w:w="1564" w:type="dxa"/>
            <w:noWrap w:val="0"/>
            <w:vAlign w:val="top"/>
          </w:tcPr>
          <w:p>
            <w:pPr>
              <w:spacing w:line="24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80" w:type="dxa"/>
            <w:noWrap w:val="0"/>
            <w:vAlign w:val="top"/>
          </w:tcPr>
          <w:p>
            <w:pPr>
              <w:spacing w:line="240" w:lineRule="auto"/>
              <w:ind w:firstLine="0" w:firstLineChars="0"/>
              <w:rPr>
                <w:sz w:val="24"/>
              </w:rPr>
            </w:pPr>
          </w:p>
        </w:tc>
        <w:tc>
          <w:tcPr>
            <w:tcW w:w="1522" w:type="dxa"/>
            <w:noWrap w:val="0"/>
            <w:vAlign w:val="top"/>
          </w:tcPr>
          <w:p>
            <w:pPr>
              <w:spacing w:line="240" w:lineRule="auto"/>
              <w:ind w:firstLine="0" w:firstLineChars="0"/>
              <w:rPr>
                <w:sz w:val="24"/>
              </w:rPr>
            </w:pPr>
          </w:p>
        </w:tc>
        <w:tc>
          <w:tcPr>
            <w:tcW w:w="1680" w:type="dxa"/>
            <w:noWrap w:val="0"/>
            <w:vAlign w:val="top"/>
          </w:tcPr>
          <w:p>
            <w:pPr>
              <w:spacing w:line="240" w:lineRule="auto"/>
              <w:ind w:firstLine="0" w:firstLineChars="0"/>
              <w:rPr>
                <w:sz w:val="24"/>
              </w:rPr>
            </w:pPr>
          </w:p>
        </w:tc>
        <w:tc>
          <w:tcPr>
            <w:tcW w:w="8617" w:type="dxa"/>
            <w:noWrap w:val="0"/>
            <w:vAlign w:val="top"/>
          </w:tcPr>
          <w:p>
            <w:pPr>
              <w:spacing w:line="240" w:lineRule="auto"/>
              <w:ind w:firstLine="0" w:firstLineChars="0"/>
              <w:rPr>
                <w:sz w:val="24"/>
              </w:rPr>
            </w:pPr>
          </w:p>
        </w:tc>
        <w:tc>
          <w:tcPr>
            <w:tcW w:w="1564" w:type="dxa"/>
            <w:noWrap w:val="0"/>
            <w:vAlign w:val="top"/>
          </w:tcPr>
          <w:p>
            <w:pPr>
              <w:spacing w:line="24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80" w:type="dxa"/>
            <w:noWrap w:val="0"/>
            <w:vAlign w:val="top"/>
          </w:tcPr>
          <w:p>
            <w:pPr>
              <w:spacing w:line="240" w:lineRule="auto"/>
              <w:ind w:firstLine="0" w:firstLineChars="0"/>
              <w:rPr>
                <w:sz w:val="24"/>
              </w:rPr>
            </w:pPr>
          </w:p>
        </w:tc>
        <w:tc>
          <w:tcPr>
            <w:tcW w:w="1522" w:type="dxa"/>
            <w:noWrap w:val="0"/>
            <w:vAlign w:val="top"/>
          </w:tcPr>
          <w:p>
            <w:pPr>
              <w:spacing w:line="240" w:lineRule="auto"/>
              <w:ind w:firstLine="0" w:firstLineChars="0"/>
              <w:rPr>
                <w:sz w:val="24"/>
              </w:rPr>
            </w:pPr>
          </w:p>
        </w:tc>
        <w:tc>
          <w:tcPr>
            <w:tcW w:w="1680" w:type="dxa"/>
            <w:noWrap w:val="0"/>
            <w:vAlign w:val="top"/>
          </w:tcPr>
          <w:p>
            <w:pPr>
              <w:spacing w:line="240" w:lineRule="auto"/>
              <w:ind w:firstLine="0" w:firstLineChars="0"/>
              <w:rPr>
                <w:sz w:val="24"/>
              </w:rPr>
            </w:pPr>
          </w:p>
        </w:tc>
        <w:tc>
          <w:tcPr>
            <w:tcW w:w="8617" w:type="dxa"/>
            <w:noWrap w:val="0"/>
            <w:vAlign w:val="top"/>
          </w:tcPr>
          <w:p>
            <w:pPr>
              <w:spacing w:line="240" w:lineRule="auto"/>
              <w:ind w:firstLine="0" w:firstLineChars="0"/>
              <w:rPr>
                <w:sz w:val="24"/>
              </w:rPr>
            </w:pPr>
          </w:p>
        </w:tc>
        <w:tc>
          <w:tcPr>
            <w:tcW w:w="1564" w:type="dxa"/>
            <w:noWrap w:val="0"/>
            <w:vAlign w:val="top"/>
          </w:tcPr>
          <w:p>
            <w:pPr>
              <w:spacing w:line="240" w:lineRule="auto"/>
              <w:ind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80" w:type="dxa"/>
            <w:noWrap w:val="0"/>
            <w:vAlign w:val="top"/>
          </w:tcPr>
          <w:p>
            <w:pPr>
              <w:spacing w:line="240" w:lineRule="auto"/>
              <w:ind w:firstLine="0" w:firstLineChars="0"/>
              <w:rPr>
                <w:sz w:val="24"/>
              </w:rPr>
            </w:pPr>
          </w:p>
        </w:tc>
        <w:tc>
          <w:tcPr>
            <w:tcW w:w="1522" w:type="dxa"/>
            <w:noWrap w:val="0"/>
            <w:vAlign w:val="top"/>
          </w:tcPr>
          <w:p>
            <w:pPr>
              <w:spacing w:line="240" w:lineRule="auto"/>
              <w:ind w:firstLine="0" w:firstLineChars="0"/>
              <w:rPr>
                <w:sz w:val="24"/>
              </w:rPr>
            </w:pPr>
          </w:p>
        </w:tc>
        <w:tc>
          <w:tcPr>
            <w:tcW w:w="1680" w:type="dxa"/>
            <w:noWrap w:val="0"/>
            <w:vAlign w:val="top"/>
          </w:tcPr>
          <w:p>
            <w:pPr>
              <w:spacing w:line="240" w:lineRule="auto"/>
              <w:ind w:firstLine="0" w:firstLineChars="0"/>
              <w:rPr>
                <w:sz w:val="24"/>
              </w:rPr>
            </w:pPr>
          </w:p>
        </w:tc>
        <w:tc>
          <w:tcPr>
            <w:tcW w:w="8617" w:type="dxa"/>
            <w:noWrap w:val="0"/>
            <w:vAlign w:val="top"/>
          </w:tcPr>
          <w:p>
            <w:pPr>
              <w:spacing w:line="240" w:lineRule="auto"/>
              <w:ind w:firstLine="0" w:firstLineChars="0"/>
              <w:rPr>
                <w:sz w:val="24"/>
              </w:rPr>
            </w:pPr>
          </w:p>
        </w:tc>
        <w:tc>
          <w:tcPr>
            <w:tcW w:w="1564" w:type="dxa"/>
            <w:noWrap w:val="0"/>
            <w:vAlign w:val="top"/>
          </w:tcPr>
          <w:p>
            <w:pPr>
              <w:spacing w:line="240" w:lineRule="auto"/>
              <w:ind w:firstLine="0" w:firstLineChars="0"/>
              <w:rPr>
                <w:sz w:val="24"/>
              </w:rPr>
            </w:pPr>
          </w:p>
        </w:tc>
      </w:tr>
    </w:tbl>
    <w:p>
      <w:pPr>
        <w:ind w:firstLine="0" w:firstLineChars="0"/>
      </w:pPr>
    </w:p>
    <w:p>
      <w:pPr>
        <w:ind w:firstLine="0" w:firstLineChars="0"/>
      </w:pPr>
      <w:r>
        <w:br w:type="page"/>
      </w:r>
    </w:p>
    <w:p>
      <w:pPr>
        <w:ind w:firstLine="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二、工业废水循环利用试点园区推荐表</w:t>
      </w:r>
    </w:p>
    <w:p>
      <w:pPr>
        <w:ind w:firstLine="0" w:firstLineChars="0"/>
        <w:rPr>
          <w:sz w:val="32"/>
          <w:szCs w:val="32"/>
        </w:rPr>
      </w:pPr>
      <w:r>
        <w:rPr>
          <w:rFonts w:hint="eastAsia"/>
          <w:sz w:val="32"/>
          <w:szCs w:val="32"/>
        </w:rPr>
        <w:t>填报单位（公章）：                    联系人：                        联系电话：</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70"/>
        <w:gridCol w:w="1605"/>
        <w:gridCol w:w="878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72" w:type="dxa"/>
            <w:noWrap w:val="0"/>
            <w:vAlign w:val="center"/>
          </w:tcPr>
          <w:p>
            <w:pPr>
              <w:spacing w:line="24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1470" w:type="dxa"/>
            <w:noWrap w:val="0"/>
            <w:vAlign w:val="center"/>
          </w:tcPr>
          <w:p>
            <w:pPr>
              <w:spacing w:line="24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园区名称</w:t>
            </w:r>
          </w:p>
        </w:tc>
        <w:tc>
          <w:tcPr>
            <w:tcW w:w="1605" w:type="dxa"/>
            <w:noWrap w:val="0"/>
            <w:vAlign w:val="center"/>
          </w:tcPr>
          <w:p>
            <w:pPr>
              <w:spacing w:line="24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主导产业</w:t>
            </w:r>
          </w:p>
        </w:tc>
        <w:tc>
          <w:tcPr>
            <w:tcW w:w="8780" w:type="dxa"/>
            <w:noWrap w:val="0"/>
            <w:vAlign w:val="center"/>
          </w:tcPr>
          <w:p>
            <w:pPr>
              <w:spacing w:line="24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工作亮点</w:t>
            </w:r>
          </w:p>
        </w:tc>
        <w:tc>
          <w:tcPr>
            <w:tcW w:w="1541" w:type="dxa"/>
            <w:noWrap w:val="0"/>
            <w:vAlign w:val="center"/>
          </w:tcPr>
          <w:p>
            <w:pPr>
              <w:spacing w:line="24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72" w:type="dxa"/>
            <w:noWrap w:val="0"/>
            <w:vAlign w:val="top"/>
          </w:tcPr>
          <w:p>
            <w:pPr>
              <w:spacing w:line="240" w:lineRule="auto"/>
              <w:ind w:firstLine="0" w:firstLineChars="0"/>
              <w:rPr>
                <w:sz w:val="28"/>
                <w:szCs w:val="28"/>
              </w:rPr>
            </w:pPr>
          </w:p>
        </w:tc>
        <w:tc>
          <w:tcPr>
            <w:tcW w:w="1470" w:type="dxa"/>
            <w:noWrap w:val="0"/>
            <w:vAlign w:val="top"/>
          </w:tcPr>
          <w:p>
            <w:pPr>
              <w:spacing w:line="240" w:lineRule="auto"/>
              <w:ind w:firstLine="0" w:firstLineChars="0"/>
              <w:rPr>
                <w:sz w:val="28"/>
                <w:szCs w:val="28"/>
              </w:rPr>
            </w:pPr>
          </w:p>
        </w:tc>
        <w:tc>
          <w:tcPr>
            <w:tcW w:w="1605" w:type="dxa"/>
            <w:noWrap w:val="0"/>
            <w:vAlign w:val="top"/>
          </w:tcPr>
          <w:p>
            <w:pPr>
              <w:spacing w:line="240" w:lineRule="auto"/>
              <w:ind w:firstLine="0" w:firstLineChars="0"/>
              <w:rPr>
                <w:sz w:val="28"/>
                <w:szCs w:val="28"/>
              </w:rPr>
            </w:pPr>
          </w:p>
        </w:tc>
        <w:tc>
          <w:tcPr>
            <w:tcW w:w="8780" w:type="dxa"/>
            <w:noWrap w:val="0"/>
            <w:vAlign w:val="top"/>
          </w:tcPr>
          <w:p>
            <w:pPr>
              <w:spacing w:line="240" w:lineRule="auto"/>
              <w:ind w:firstLine="0" w:firstLineChars="0"/>
              <w:rPr>
                <w:sz w:val="28"/>
                <w:szCs w:val="28"/>
              </w:rPr>
            </w:pPr>
          </w:p>
        </w:tc>
        <w:tc>
          <w:tcPr>
            <w:tcW w:w="1541" w:type="dxa"/>
            <w:noWrap w:val="0"/>
            <w:vAlign w:val="top"/>
          </w:tcPr>
          <w:p>
            <w:pPr>
              <w:spacing w:line="240" w:lineRule="auto"/>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72" w:type="dxa"/>
            <w:noWrap w:val="0"/>
            <w:vAlign w:val="top"/>
          </w:tcPr>
          <w:p>
            <w:pPr>
              <w:spacing w:line="240" w:lineRule="auto"/>
              <w:ind w:firstLine="0" w:firstLineChars="0"/>
              <w:rPr>
                <w:sz w:val="28"/>
                <w:szCs w:val="28"/>
              </w:rPr>
            </w:pPr>
          </w:p>
        </w:tc>
        <w:tc>
          <w:tcPr>
            <w:tcW w:w="1470" w:type="dxa"/>
            <w:noWrap w:val="0"/>
            <w:vAlign w:val="top"/>
          </w:tcPr>
          <w:p>
            <w:pPr>
              <w:spacing w:line="240" w:lineRule="auto"/>
              <w:ind w:firstLine="0" w:firstLineChars="0"/>
              <w:rPr>
                <w:sz w:val="28"/>
                <w:szCs w:val="28"/>
              </w:rPr>
            </w:pPr>
          </w:p>
        </w:tc>
        <w:tc>
          <w:tcPr>
            <w:tcW w:w="1605" w:type="dxa"/>
            <w:noWrap w:val="0"/>
            <w:vAlign w:val="top"/>
          </w:tcPr>
          <w:p>
            <w:pPr>
              <w:spacing w:line="240" w:lineRule="auto"/>
              <w:ind w:firstLine="0" w:firstLineChars="0"/>
              <w:rPr>
                <w:sz w:val="28"/>
                <w:szCs w:val="28"/>
              </w:rPr>
            </w:pPr>
          </w:p>
        </w:tc>
        <w:tc>
          <w:tcPr>
            <w:tcW w:w="8780" w:type="dxa"/>
            <w:noWrap w:val="0"/>
            <w:vAlign w:val="top"/>
          </w:tcPr>
          <w:p>
            <w:pPr>
              <w:spacing w:line="240" w:lineRule="auto"/>
              <w:ind w:firstLine="0" w:firstLineChars="0"/>
              <w:rPr>
                <w:sz w:val="28"/>
                <w:szCs w:val="28"/>
              </w:rPr>
            </w:pPr>
          </w:p>
        </w:tc>
        <w:tc>
          <w:tcPr>
            <w:tcW w:w="1541" w:type="dxa"/>
            <w:noWrap w:val="0"/>
            <w:vAlign w:val="top"/>
          </w:tcPr>
          <w:p>
            <w:pPr>
              <w:spacing w:line="240" w:lineRule="auto"/>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72" w:type="dxa"/>
            <w:noWrap w:val="0"/>
            <w:vAlign w:val="top"/>
          </w:tcPr>
          <w:p>
            <w:pPr>
              <w:spacing w:line="240" w:lineRule="auto"/>
              <w:ind w:firstLine="0" w:firstLineChars="0"/>
              <w:rPr>
                <w:sz w:val="28"/>
                <w:szCs w:val="28"/>
              </w:rPr>
            </w:pPr>
          </w:p>
        </w:tc>
        <w:tc>
          <w:tcPr>
            <w:tcW w:w="1470" w:type="dxa"/>
            <w:noWrap w:val="0"/>
            <w:vAlign w:val="top"/>
          </w:tcPr>
          <w:p>
            <w:pPr>
              <w:spacing w:line="240" w:lineRule="auto"/>
              <w:ind w:firstLine="0" w:firstLineChars="0"/>
              <w:rPr>
                <w:sz w:val="28"/>
                <w:szCs w:val="28"/>
              </w:rPr>
            </w:pPr>
          </w:p>
        </w:tc>
        <w:tc>
          <w:tcPr>
            <w:tcW w:w="1605" w:type="dxa"/>
            <w:noWrap w:val="0"/>
            <w:vAlign w:val="top"/>
          </w:tcPr>
          <w:p>
            <w:pPr>
              <w:spacing w:line="240" w:lineRule="auto"/>
              <w:ind w:firstLine="0" w:firstLineChars="0"/>
              <w:rPr>
                <w:sz w:val="28"/>
                <w:szCs w:val="28"/>
              </w:rPr>
            </w:pPr>
          </w:p>
        </w:tc>
        <w:tc>
          <w:tcPr>
            <w:tcW w:w="8780" w:type="dxa"/>
            <w:noWrap w:val="0"/>
            <w:vAlign w:val="top"/>
          </w:tcPr>
          <w:p>
            <w:pPr>
              <w:spacing w:line="240" w:lineRule="auto"/>
              <w:ind w:firstLine="0" w:firstLineChars="0"/>
              <w:rPr>
                <w:sz w:val="28"/>
                <w:szCs w:val="28"/>
              </w:rPr>
            </w:pPr>
          </w:p>
        </w:tc>
        <w:tc>
          <w:tcPr>
            <w:tcW w:w="1541" w:type="dxa"/>
            <w:noWrap w:val="0"/>
            <w:vAlign w:val="top"/>
          </w:tcPr>
          <w:p>
            <w:pPr>
              <w:spacing w:line="240" w:lineRule="auto"/>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noWrap w:val="0"/>
            <w:vAlign w:val="top"/>
          </w:tcPr>
          <w:p>
            <w:pPr>
              <w:spacing w:line="240" w:lineRule="auto"/>
              <w:ind w:firstLine="0" w:firstLineChars="0"/>
              <w:rPr>
                <w:sz w:val="28"/>
                <w:szCs w:val="28"/>
              </w:rPr>
            </w:pPr>
          </w:p>
        </w:tc>
        <w:tc>
          <w:tcPr>
            <w:tcW w:w="1470" w:type="dxa"/>
            <w:noWrap w:val="0"/>
            <w:vAlign w:val="top"/>
          </w:tcPr>
          <w:p>
            <w:pPr>
              <w:spacing w:line="240" w:lineRule="auto"/>
              <w:ind w:firstLine="0" w:firstLineChars="0"/>
              <w:rPr>
                <w:sz w:val="28"/>
                <w:szCs w:val="28"/>
              </w:rPr>
            </w:pPr>
          </w:p>
        </w:tc>
        <w:tc>
          <w:tcPr>
            <w:tcW w:w="1605" w:type="dxa"/>
            <w:noWrap w:val="0"/>
            <w:vAlign w:val="top"/>
          </w:tcPr>
          <w:p>
            <w:pPr>
              <w:spacing w:line="240" w:lineRule="auto"/>
              <w:ind w:firstLine="0" w:firstLineChars="0"/>
              <w:rPr>
                <w:sz w:val="28"/>
                <w:szCs w:val="28"/>
              </w:rPr>
            </w:pPr>
          </w:p>
        </w:tc>
        <w:tc>
          <w:tcPr>
            <w:tcW w:w="8780" w:type="dxa"/>
            <w:noWrap w:val="0"/>
            <w:vAlign w:val="top"/>
          </w:tcPr>
          <w:p>
            <w:pPr>
              <w:spacing w:line="240" w:lineRule="auto"/>
              <w:ind w:firstLine="0" w:firstLineChars="0"/>
              <w:rPr>
                <w:sz w:val="28"/>
                <w:szCs w:val="28"/>
              </w:rPr>
            </w:pPr>
          </w:p>
        </w:tc>
        <w:tc>
          <w:tcPr>
            <w:tcW w:w="1541" w:type="dxa"/>
            <w:noWrap w:val="0"/>
            <w:vAlign w:val="top"/>
          </w:tcPr>
          <w:p>
            <w:pPr>
              <w:spacing w:line="240" w:lineRule="auto"/>
              <w:ind w:firstLine="0" w:firstLineChars="0"/>
              <w:rPr>
                <w:sz w:val="28"/>
                <w:szCs w:val="28"/>
              </w:rPr>
            </w:pPr>
          </w:p>
        </w:tc>
      </w:tr>
    </w:tbl>
    <w:p>
      <w:pPr>
        <w:pStyle w:val="2"/>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ascii="仿宋_GB2312" w:hAnsi="仿宋_GB2312" w:eastAsia="仿宋_GB2312" w:cs="仿宋_GB2312"/>
          <w:sz w:val="32"/>
          <w:szCs w:val="32"/>
          <w:lang w:val="en-US" w:eastAsia="zh-CN"/>
        </w:rPr>
      </w:pPr>
    </w:p>
    <w:sectPr>
      <w:footerReference r:id="rId11" w:type="default"/>
      <w:pgSz w:w="16838" w:h="11906" w:orient="landscape"/>
      <w:pgMar w:top="1746" w:right="1610" w:bottom="17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楷体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5"/>
                            <w:ind w:firstLine="420"/>
                            <w:rPr>
                              <w:rFonts w:eastAsia="仿宋"/>
                              <w:sz w:val="21"/>
                              <w:szCs w:val="21"/>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F3UL1a9AQAAWwMAAA4AAAAAAAAAAQAgAAAANQEA&#10;AGRycy9lMm9Eb2MueG1sUEsFBgAAAAAGAAYAWQEAAGQFAAAAAA==&#10;">
              <v:fill on="f" focussize="0,0"/>
              <v:stroke on="f" weight="0.5pt"/>
              <v:imagedata o:title=""/>
              <o:lock v:ext="edit" aspectratio="f"/>
              <v:textbox inset="0mm,0mm,0mm,0mm" style="mso-fit-shape-to-text:t;">
                <w:txbxContent>
                  <w:p>
                    <w:pPr>
                      <w:pStyle w:val="5"/>
                      <w:ind w:firstLine="420"/>
                      <w:rPr>
                        <w:rFonts w:eastAsia="仿宋"/>
                        <w:sz w:val="21"/>
                        <w:szCs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5"/>
                            <w:ind w:firstLine="420"/>
                            <w:rPr>
                              <w:rFonts w:eastAsia="仿宋"/>
                              <w:sz w:val="21"/>
                              <w:szCs w:val="21"/>
                            </w:rPr>
                          </w:pPr>
                          <w:r>
                            <w:rPr>
                              <w:rFonts w:eastAsia="仿宋"/>
                              <w:sz w:val="21"/>
                              <w:szCs w:val="21"/>
                            </w:rPr>
                            <w:fldChar w:fldCharType="begin"/>
                          </w:r>
                          <w:r>
                            <w:rPr>
                              <w:rFonts w:eastAsia="仿宋"/>
                              <w:sz w:val="21"/>
                              <w:szCs w:val="21"/>
                            </w:rPr>
                            <w:instrText xml:space="preserve"> PAGE  \* MERGEFORMAT </w:instrText>
                          </w:r>
                          <w:r>
                            <w:rPr>
                              <w:rFonts w:eastAsia="仿宋"/>
                              <w:sz w:val="21"/>
                              <w:szCs w:val="21"/>
                            </w:rPr>
                            <w:fldChar w:fldCharType="separate"/>
                          </w:r>
                          <w:r>
                            <w:rPr>
                              <w:sz w:val="21"/>
                              <w:szCs w:val="21"/>
                            </w:rPr>
                            <w:t>13</w:t>
                          </w:r>
                          <w:r>
                            <w:rPr>
                              <w:rFonts w:eastAsia="仿宋"/>
                              <w:sz w:val="21"/>
                              <w:szCs w:val="21"/>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EDxEoK9AQAAWwMAAA4AAAAAAAAAAQAgAAAANQEA&#10;AGRycy9lMm9Eb2MueG1sUEsFBgAAAAAGAAYAWQEAAGQFAAAAAA==&#10;">
              <v:fill on="f" focussize="0,0"/>
              <v:stroke on="f" weight="0.5pt"/>
              <v:imagedata o:title=""/>
              <o:lock v:ext="edit" aspectratio="f"/>
              <v:textbox inset="0mm,0mm,0mm,0mm" style="mso-fit-shape-to-text:t;">
                <w:txbxContent>
                  <w:p>
                    <w:pPr>
                      <w:pStyle w:val="5"/>
                      <w:ind w:firstLine="420"/>
                      <w:rPr>
                        <w:rFonts w:eastAsia="仿宋"/>
                        <w:sz w:val="21"/>
                        <w:szCs w:val="21"/>
                      </w:rPr>
                    </w:pPr>
                    <w:r>
                      <w:rPr>
                        <w:rFonts w:eastAsia="仿宋"/>
                        <w:sz w:val="21"/>
                        <w:szCs w:val="21"/>
                      </w:rPr>
                      <w:fldChar w:fldCharType="begin"/>
                    </w:r>
                    <w:r>
                      <w:rPr>
                        <w:rFonts w:eastAsia="仿宋"/>
                        <w:sz w:val="21"/>
                        <w:szCs w:val="21"/>
                      </w:rPr>
                      <w:instrText xml:space="preserve"> PAGE  \* MERGEFORMAT </w:instrText>
                    </w:r>
                    <w:r>
                      <w:rPr>
                        <w:rFonts w:eastAsia="仿宋"/>
                        <w:sz w:val="21"/>
                        <w:szCs w:val="21"/>
                      </w:rPr>
                      <w:fldChar w:fldCharType="separate"/>
                    </w:r>
                    <w:r>
                      <w:rPr>
                        <w:sz w:val="21"/>
                        <w:szCs w:val="21"/>
                      </w:rPr>
                      <w:t>13</w:t>
                    </w:r>
                    <w:r>
                      <w:rPr>
                        <w:rFonts w:eastAsia="仿宋"/>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ind w:firstLine="420"/>
                            <w:rPr>
                              <w:sz w:val="21"/>
                              <w:szCs w:val="21"/>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ind w:firstLine="420"/>
                      <w:rPr>
                        <w:sz w:val="21"/>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eastAsia="仿宋_GB2312"/>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2</w:t>
                          </w:r>
                          <w:r>
                            <w:rPr>
                              <w:rFonts w:hint="eastAsia"/>
                              <w:sz w:val="21"/>
                              <w:szCs w:val="21"/>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5"/>
                      <w:rPr>
                        <w:rFonts w:hint="eastAsia" w:eastAsia="仿宋_GB2312"/>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2</w:t>
                    </w:r>
                    <w:r>
                      <w:rPr>
                        <w:rFonts w:hint="eastAsia"/>
                        <w:sz w:val="21"/>
                        <w:szCs w:val="21"/>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M0lDxe9AQAAWwMAAA4AAAAAAAAAAQAgAAAANQEA&#10;AGRycy9lMm9Eb2MueG1sUEsFBgAAAAAGAAYAWQEAAGQFAAAAAA==&#10;">
              <v:fill on="f" focussize="0,0"/>
              <v:stroke on="f" weight="0.5pt"/>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6272E"/>
    <w:multiLevelType w:val="singleLevel"/>
    <w:tmpl w:val="DDB6272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AFF8D2"/>
    <w:rsid w:val="1BE7414E"/>
    <w:rsid w:val="1F4FA034"/>
    <w:rsid w:val="4A1947CF"/>
    <w:rsid w:val="4FE791CF"/>
    <w:rsid w:val="5F5F18A2"/>
    <w:rsid w:val="5F94F435"/>
    <w:rsid w:val="5FEACC2F"/>
    <w:rsid w:val="6EEE9666"/>
    <w:rsid w:val="6FBEE748"/>
    <w:rsid w:val="6FEF128D"/>
    <w:rsid w:val="74DFE37A"/>
    <w:rsid w:val="75DAAE0D"/>
    <w:rsid w:val="762D107B"/>
    <w:rsid w:val="76FF921C"/>
    <w:rsid w:val="78F9BDFC"/>
    <w:rsid w:val="7DF3B497"/>
    <w:rsid w:val="7FBF3E05"/>
    <w:rsid w:val="7FED08C0"/>
    <w:rsid w:val="8FEE72D0"/>
    <w:rsid w:val="BA7B23C6"/>
    <w:rsid w:val="DBEF341A"/>
    <w:rsid w:val="EFF4F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0"/>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表格"/>
    <w:basedOn w:val="1"/>
    <w:next w:val="1"/>
    <w:qFormat/>
    <w:uiPriority w:val="0"/>
    <w:pPr>
      <w:widowControl/>
      <w:spacing w:line="240" w:lineRule="auto"/>
      <w:ind w:firstLine="0" w:firstLineChars="0"/>
      <w:jc w:val="both"/>
      <w:textAlignment w:val="center"/>
    </w:pPr>
    <w:rPr>
      <w:rFonts w:cs="Times New Roman"/>
      <w:bCs/>
      <w:color w:val="auto"/>
      <w:kern w:val="0"/>
      <w:sz w:val="24"/>
      <w:szCs w:val="21"/>
      <w:lang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2018-07-15T07:11:00Z</dcterms:created>
  <dc:creator>d</dc:creator>
  <cp:lastModifiedBy>user</cp:lastModifiedBy>
  <cp:lastPrinted>2022-10-25T10:09:00Z</cp:lastPrinted>
  <dcterms:modified xsi:type="dcterms:W3CDTF">2022-10-24T13:53:38Z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